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B84D0B" w:rsidRDefault="00B70295" w:rsidP="00AD2990">
            <w:pPr>
              <w:rPr>
                <w:sz w:val="22"/>
                <w:szCs w:val="22"/>
              </w:rPr>
            </w:pPr>
            <w:r>
              <w:rPr>
                <w:sz w:val="22"/>
                <w:szCs w:val="22"/>
              </w:rPr>
              <w:t>Ulaştı</w:t>
            </w:r>
            <w:r w:rsidR="003573B7" w:rsidRPr="00B84D0B">
              <w:rPr>
                <w:sz w:val="22"/>
                <w:szCs w:val="22"/>
              </w:rPr>
              <w:t>rma Ekonomisi</w:t>
            </w:r>
          </w:p>
        </w:tc>
        <w:tc>
          <w:tcPr>
            <w:tcW w:w="5113" w:type="dxa"/>
            <w:gridSpan w:val="7"/>
            <w:tcBorders>
              <w:top w:val="single" w:sz="12" w:space="0" w:color="auto"/>
              <w:left w:val="nil"/>
              <w:right w:val="single" w:sz="18" w:space="0" w:color="auto"/>
            </w:tcBorders>
          </w:tcPr>
          <w:p w:rsidR="00EF6D7F" w:rsidRPr="00F3022A" w:rsidRDefault="003573B7" w:rsidP="00EF6D7F">
            <w:pPr>
              <w:rPr>
                <w:bCs/>
                <w:sz w:val="22"/>
                <w:lang w:val="en-US"/>
              </w:rPr>
            </w:pPr>
            <w:r>
              <w:rPr>
                <w:bCs/>
                <w:sz w:val="22"/>
                <w:lang w:val="en-US"/>
              </w:rPr>
              <w:t>Transport Economics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3573B7" w:rsidP="00EF6D7F">
            <w:pPr>
              <w:jc w:val="center"/>
              <w:rPr>
                <w:sz w:val="22"/>
                <w:szCs w:val="22"/>
                <w:lang w:val="en-US"/>
              </w:rPr>
            </w:pPr>
            <w:r>
              <w:rPr>
                <w:sz w:val="22"/>
                <w:szCs w:val="22"/>
                <w:lang w:val="en-US"/>
              </w:rPr>
              <w:t>ECN 411</w:t>
            </w:r>
            <w:r w:rsidR="00655CF5">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DC184D" w:rsidRDefault="00DC184D" w:rsidP="00DC184D">
            <w:pPr>
              <w:jc w:val="center"/>
              <w:rPr>
                <w:noProof/>
                <w:sz w:val="22"/>
                <w:szCs w:val="22"/>
              </w:rPr>
            </w:pPr>
            <w:r>
              <w:rPr>
                <w:noProof/>
                <w:sz w:val="22"/>
                <w:szCs w:val="22"/>
              </w:rPr>
              <w:t>Sonbahar</w:t>
            </w:r>
          </w:p>
          <w:p w:rsidR="006B3FAC" w:rsidRPr="00F3022A" w:rsidRDefault="00DC184D" w:rsidP="00DC184D">
            <w:pPr>
              <w:jc w:val="center"/>
              <w:rPr>
                <w:sz w:val="22"/>
                <w:szCs w:val="22"/>
                <w:lang w:val="en-US"/>
              </w:rPr>
            </w:pPr>
            <w:r>
              <w:rPr>
                <w:noProof/>
                <w:sz w:val="22"/>
                <w:szCs w:val="22"/>
              </w:rP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8F7F48"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B642AD" w:rsidP="00EF6D7F">
            <w:pPr>
              <w:jc w:val="center"/>
              <w:rPr>
                <w:sz w:val="22"/>
                <w:szCs w:val="22"/>
                <w:lang w:val="en-US"/>
              </w:rPr>
            </w:pPr>
            <w:r>
              <w:rPr>
                <w:sz w:val="22"/>
                <w:szCs w:val="22"/>
                <w:lang w:val="en-US"/>
              </w:rPr>
              <w:t>6</w:t>
            </w:r>
            <w:bookmarkStart w:id="0" w:name="_GoBack"/>
            <w:bookmarkEnd w:id="0"/>
            <w:r w:rsidR="003B5196">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6B3FAC"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1E1BFF"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6B3FAC"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6B3FAC" w:rsidP="00931C5C">
            <w:pPr>
              <w:rPr>
                <w:sz w:val="22"/>
                <w:szCs w:val="22"/>
                <w:lang w:val="en-US"/>
              </w:rPr>
            </w:pPr>
            <w:r>
              <w:rPr>
                <w:sz w:val="22"/>
                <w:szCs w:val="22"/>
                <w:lang w:val="en-US"/>
              </w:rPr>
              <w:t>Ekonomi / Lisans</w:t>
            </w:r>
            <w:r>
              <w:rPr>
                <w:sz w:val="22"/>
                <w:szCs w:val="22"/>
                <w:lang w:val="en-US"/>
              </w:rPr>
              <w:br/>
              <w:t>(Economics / Undergraduate)</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B70295" w:rsidP="00931C5C">
            <w:pPr>
              <w:rPr>
                <w:sz w:val="22"/>
                <w:szCs w:val="22"/>
                <w:lang w:val="en-US"/>
              </w:rPr>
            </w:pPr>
            <w:r>
              <w:rPr>
                <w:sz w:val="22"/>
                <w:szCs w:val="22"/>
                <w:lang w:val="en-US"/>
              </w:rPr>
              <w:t>Seç</w:t>
            </w:r>
            <w:r w:rsidR="00067262">
              <w:rPr>
                <w:sz w:val="22"/>
                <w:szCs w:val="22"/>
                <w:lang w:val="en-US"/>
              </w:rPr>
              <w:t>meli</w:t>
            </w:r>
            <w:r w:rsidR="006B3FAC">
              <w:rPr>
                <w:sz w:val="22"/>
                <w:szCs w:val="22"/>
                <w:lang w:val="en-US"/>
              </w:rPr>
              <w:br/>
              <w:t>(</w:t>
            </w:r>
            <w:r w:rsidR="00067262">
              <w:rPr>
                <w:sz w:val="22"/>
                <w:szCs w:val="22"/>
                <w:lang w:val="en-US"/>
              </w:rPr>
              <w:t>Area Elective</w:t>
            </w:r>
            <w:r w:rsidR="006B3FAC">
              <w:rPr>
                <w:sz w:val="22"/>
                <w:szCs w:val="22"/>
                <w:lang w:val="en-US"/>
              </w:rPr>
              <w:t>)</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B70295" w:rsidP="00931C5C">
            <w:pPr>
              <w:rPr>
                <w:sz w:val="22"/>
                <w:szCs w:val="22"/>
                <w:lang w:val="en-US"/>
              </w:rPr>
            </w:pPr>
            <w:r>
              <w:rPr>
                <w:sz w:val="22"/>
                <w:szCs w:val="22"/>
                <w:lang w:val="en-US"/>
              </w:rPr>
              <w:t>İ</w:t>
            </w:r>
            <w:r w:rsidR="006B3FAC">
              <w:rPr>
                <w:sz w:val="22"/>
                <w:szCs w:val="22"/>
                <w:lang w:val="en-US"/>
              </w:rPr>
              <w:t>ngilizce</w:t>
            </w:r>
          </w:p>
          <w:p w:rsidR="006B3FAC" w:rsidRPr="00F3022A" w:rsidRDefault="006B3FAC"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3573B7" w:rsidP="00931C5C">
            <w:pPr>
              <w:rPr>
                <w:sz w:val="22"/>
                <w:szCs w:val="22"/>
                <w:lang w:val="en-US"/>
              </w:rPr>
            </w:pPr>
            <w:r>
              <w:rPr>
                <w:sz w:val="22"/>
                <w:szCs w:val="22"/>
                <w:lang w:val="en-US"/>
              </w:rPr>
              <w:t>ECN 201</w:t>
            </w:r>
            <w:r w:rsidR="001E22D2">
              <w:rPr>
                <w:sz w:val="22"/>
                <w:szCs w:val="22"/>
                <w:lang w:val="en-US"/>
              </w:rPr>
              <w:t>E</w:t>
            </w:r>
            <w:r w:rsidR="001E22D2">
              <w:rPr>
                <w:sz w:val="22"/>
                <w:szCs w:val="22"/>
                <w:lang w:val="en-US"/>
              </w:rPr>
              <w:br/>
              <w:t>(ECN 2</w:t>
            </w:r>
            <w:r>
              <w:rPr>
                <w:sz w:val="22"/>
                <w:szCs w:val="22"/>
                <w:lang w:val="en-US"/>
              </w:rPr>
              <w:t>01</w:t>
            </w:r>
            <w:r w:rsidR="007D0567">
              <w:rPr>
                <w:sz w:val="22"/>
                <w:szCs w:val="22"/>
                <w:lang w:val="en-US"/>
              </w:rPr>
              <w:t>E</w:t>
            </w:r>
            <w:r w:rsidR="00F671CF">
              <w:rPr>
                <w:sz w:val="22"/>
                <w:szCs w:val="22"/>
                <w:lang w:val="en-US"/>
              </w:rPr>
              <w:t>)</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4F299B" w:rsidP="00931C5C">
            <w:pPr>
              <w:jc w:val="center"/>
              <w:rPr>
                <w:sz w:val="22"/>
                <w:szCs w:val="22"/>
                <w:lang w:val="en-US"/>
              </w:rPr>
            </w:pP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4F299B" w:rsidP="00931C5C">
            <w:pPr>
              <w:jc w:val="center"/>
              <w:rPr>
                <w:sz w:val="22"/>
                <w:szCs w:val="22"/>
                <w:lang w:val="en-US"/>
              </w:rPr>
            </w:pPr>
            <w:r>
              <w:rPr>
                <w:sz w:val="22"/>
                <w:szCs w:val="22"/>
                <w:lang w:val="en-US"/>
              </w:rPr>
              <w:t>%100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9E6106" w:rsidRDefault="008E5F0E" w:rsidP="001E22D2">
            <w:pPr>
              <w:jc w:val="both"/>
              <w:rPr>
                <w:lang w:val="en-US"/>
              </w:rPr>
            </w:pPr>
            <w:r w:rsidRPr="009E6106">
              <w:rPr>
                <w:lang w:val="en-US"/>
              </w:rPr>
              <w:t>Ders</w:t>
            </w:r>
            <w:r w:rsidR="00B70295">
              <w:rPr>
                <w:lang w:val="en-US"/>
              </w:rPr>
              <w:t>, ulaştı</w:t>
            </w:r>
            <w:r w:rsidR="00C354CE" w:rsidRPr="009E6106">
              <w:rPr>
                <w:lang w:val="en-US"/>
              </w:rPr>
              <w:t>rma ekonomisin</w:t>
            </w:r>
            <w:r w:rsidR="00B70295">
              <w:rPr>
                <w:lang w:val="en-US"/>
              </w:rPr>
              <w:t>de arz, talep ve piyasa yapısını</w:t>
            </w:r>
            <w:r w:rsidR="00C354CE" w:rsidRPr="009E6106">
              <w:rPr>
                <w:lang w:val="en-US"/>
              </w:rPr>
              <w:t>n iktisadi ve ekonometrik anal</w:t>
            </w:r>
            <w:r w:rsidR="00B70295">
              <w:rPr>
                <w:lang w:val="en-US"/>
              </w:rPr>
              <w:t>izinin temellerini inceler. Ayrı</w:t>
            </w:r>
            <w:r w:rsidR="00C354CE" w:rsidRPr="009E6106">
              <w:rPr>
                <w:lang w:val="en-US"/>
              </w:rPr>
              <w:t xml:space="preserve">ca, </w:t>
            </w:r>
            <w:r w:rsidR="00B70295">
              <w:rPr>
                <w:lang w:val="en-US"/>
              </w:rPr>
              <w:t>maliyet-fayda analizi yöntemlerini tanıtarak çeşitli ulaşım yatırımlarına nasıl uyarlanacağına gö</w:t>
            </w:r>
            <w:r w:rsidR="00C354CE" w:rsidRPr="009E6106">
              <w:rPr>
                <w:lang w:val="en-US"/>
              </w:rPr>
              <w:t>sterir.</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8D6A6D" w:rsidRPr="009E6106" w:rsidRDefault="008D6A6D" w:rsidP="008D6A6D">
            <w:r w:rsidRPr="009E6106">
              <w:t xml:space="preserve">This course provides basics for economic and econometric analysis </w:t>
            </w:r>
            <w:r w:rsidR="008E5F0E" w:rsidRPr="009E6106">
              <w:t xml:space="preserve">of </w:t>
            </w:r>
            <w:r w:rsidRPr="009E6106">
              <w:t>travel supply and demand, including the market structure.  It introduces cost benefit analysis methods and applies to various transportation investments.</w:t>
            </w:r>
          </w:p>
          <w:p w:rsidR="00931C5C" w:rsidRPr="009E6106" w:rsidRDefault="00931C5C" w:rsidP="001E22D2">
            <w:pPr>
              <w:rPr>
                <w:lang w:val="en-US"/>
              </w:rPr>
            </w:pP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2B74F1" w:rsidRPr="009E6106" w:rsidRDefault="00B70295" w:rsidP="009E6106">
            <w:pPr>
              <w:ind w:left="57"/>
              <w:jc w:val="both"/>
            </w:pPr>
            <w:r>
              <w:t>1- İ</w:t>
            </w:r>
            <w:r w:rsidR="009E6106" w:rsidRPr="009E6106">
              <w:t>ktisadi teor</w:t>
            </w:r>
            <w:r>
              <w:t>iler ve ekonometrik analiz ışığında ulaştırma sektörünün sistematik olarak anlaşılmasını</w:t>
            </w:r>
            <w:r w:rsidR="009E6106" w:rsidRPr="009E6106">
              <w:t xml:space="preserve"> sağlamak</w:t>
            </w:r>
          </w:p>
          <w:p w:rsidR="009E6106" w:rsidRPr="009E6106" w:rsidRDefault="00B70295" w:rsidP="009E6106">
            <w:pPr>
              <w:ind w:left="57"/>
            </w:pPr>
            <w:r>
              <w:t>2- Yeni ulaştı</w:t>
            </w:r>
            <w:r w:rsidR="009E6106" w:rsidRPr="009E6106">
              <w:t>rma politika meselelerini incelemek</w:t>
            </w:r>
          </w:p>
          <w:p w:rsidR="009E6106" w:rsidRPr="009E6106" w:rsidRDefault="00B70295" w:rsidP="009E6106">
            <w:pPr>
              <w:ind w:left="57"/>
            </w:pPr>
            <w:r>
              <w:t>3- Temel politika ve yatırı</w:t>
            </w:r>
            <w:r w:rsidR="009E6106" w:rsidRPr="009E6106">
              <w:t>m</w:t>
            </w:r>
            <w:r>
              <w:t xml:space="preserve"> değerlendirme tekniklerini tanı</w:t>
            </w:r>
            <w:r w:rsidR="009E6106" w:rsidRPr="009E6106">
              <w:t>tmak</w:t>
            </w:r>
          </w:p>
        </w:tc>
      </w:tr>
      <w:tr w:rsidR="00931C5C"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8D6A6D" w:rsidRDefault="008D6A6D" w:rsidP="008D6A6D">
            <w:r>
              <w:t>1 - To p</w:t>
            </w:r>
            <w:r w:rsidRPr="000E3BB3">
              <w:t>rovid</w:t>
            </w:r>
            <w:r>
              <w:t>e</w:t>
            </w:r>
            <w:r w:rsidRPr="000E3BB3">
              <w:t xml:space="preserve"> a systematic understanding</w:t>
            </w:r>
            <w:r>
              <w:t xml:space="preserve"> transportation sector in the light of economic theories and econometric analysis</w:t>
            </w:r>
            <w:r w:rsidRPr="000E3BB3">
              <w:t>.</w:t>
            </w:r>
          </w:p>
          <w:p w:rsidR="008D6A6D" w:rsidRDefault="008D6A6D" w:rsidP="008D6A6D">
            <w:r>
              <w:t>2 - To study</w:t>
            </w:r>
            <w:r w:rsidRPr="000E3BB3">
              <w:t xml:space="preserve"> contemporary </w:t>
            </w:r>
            <w:r>
              <w:t>transportation</w:t>
            </w:r>
            <w:r w:rsidRPr="000E3BB3">
              <w:t xml:space="preserve"> policy issues</w:t>
            </w:r>
            <w:r>
              <w:t>.</w:t>
            </w:r>
          </w:p>
          <w:p w:rsidR="008D6A6D" w:rsidRDefault="008D6A6D" w:rsidP="008D6A6D">
            <w:r>
              <w:t>3 - To introduce basic policy and investment evaluation techniques</w:t>
            </w:r>
            <w:r w:rsidRPr="000E3BB3">
              <w:t>.</w:t>
            </w:r>
          </w:p>
          <w:p w:rsidR="00931C5C" w:rsidRPr="00C162C4" w:rsidRDefault="00931C5C" w:rsidP="001E3F9E">
            <w:pPr>
              <w:rPr>
                <w:sz w:val="18"/>
                <w:szCs w:val="18"/>
                <w:lang w:val="en-US"/>
              </w:rPr>
            </w:pPr>
          </w:p>
        </w:tc>
      </w:tr>
      <w:tr w:rsidR="0045551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800788" w:rsidRPr="00067262" w:rsidRDefault="006803A1" w:rsidP="008D6A6D">
            <w:pPr>
              <w:ind w:left="57"/>
              <w:jc w:val="both"/>
              <w:rPr>
                <w:lang w:val="en-US"/>
              </w:rPr>
            </w:pPr>
            <w:r w:rsidRPr="00E35D63">
              <w:t>Bu dersi başarıyla tama</w:t>
            </w:r>
            <w:r w:rsidR="004035EA">
              <w:t>mlayan öğrenciler</w:t>
            </w:r>
            <w:r w:rsidRPr="00E35D63">
              <w:t xml:space="preserve"> aşağıdaki bilgi, beceri ve yetkinlikleri kazanırlar;</w:t>
            </w:r>
            <w:r w:rsidR="00930B16">
              <w:br/>
            </w:r>
            <w:r w:rsidR="009E6106" w:rsidRPr="00067262">
              <w:rPr>
                <w:lang w:val="en-US"/>
              </w:rPr>
              <w:t xml:space="preserve">1- </w:t>
            </w:r>
            <w:r w:rsidR="00B70295">
              <w:rPr>
                <w:lang w:val="en-US"/>
              </w:rPr>
              <w:t>Çeşitli ulaştırma modlarını</w:t>
            </w:r>
            <w:r w:rsidR="00EA1A00" w:rsidRPr="00067262">
              <w:rPr>
                <w:lang w:val="en-US"/>
              </w:rPr>
              <w:t>n fiz</w:t>
            </w:r>
            <w:r w:rsidR="00B70295">
              <w:rPr>
                <w:lang w:val="en-US"/>
              </w:rPr>
              <w:t>iksel karakteristiklerine dayalı ulaştırma sektörünü</w:t>
            </w:r>
            <w:r w:rsidR="00EA1A00" w:rsidRPr="00067262">
              <w:rPr>
                <w:lang w:val="en-US"/>
              </w:rPr>
              <w:t>n iktisadi parametrelerinde yetkinlik</w:t>
            </w:r>
          </w:p>
          <w:p w:rsidR="00EA1A00" w:rsidRPr="00067262" w:rsidRDefault="00B70295" w:rsidP="008D6A6D">
            <w:pPr>
              <w:ind w:left="57"/>
              <w:jc w:val="both"/>
              <w:rPr>
                <w:lang w:val="en-US"/>
              </w:rPr>
            </w:pPr>
            <w:r>
              <w:rPr>
                <w:lang w:val="en-US"/>
              </w:rPr>
              <w:t>2- Mikroiktisadi kavramları ulaştı</w:t>
            </w:r>
            <w:r w:rsidR="00EA1A00" w:rsidRPr="00067262">
              <w:rPr>
                <w:lang w:val="en-US"/>
              </w:rPr>
              <w:t>rma problemlerine uygulama becerisi</w:t>
            </w:r>
          </w:p>
          <w:p w:rsidR="00EA1A00" w:rsidRPr="00067262" w:rsidRDefault="00B70295" w:rsidP="008D6A6D">
            <w:pPr>
              <w:ind w:left="57"/>
              <w:jc w:val="both"/>
              <w:rPr>
                <w:lang w:val="en-US"/>
              </w:rPr>
            </w:pPr>
            <w:r>
              <w:rPr>
                <w:lang w:val="en-US"/>
              </w:rPr>
              <w:t>3- Belli bir ulaştı</w:t>
            </w:r>
            <w:r w:rsidR="00EA1A00" w:rsidRPr="00067262">
              <w:rPr>
                <w:lang w:val="en-US"/>
              </w:rPr>
              <w:t>rma modunun ekonometrik modellenmesi ve talebini tahmin etme becerisi</w:t>
            </w:r>
          </w:p>
          <w:p w:rsidR="00EA1A00" w:rsidRPr="009D6074" w:rsidRDefault="00EA1A00" w:rsidP="008D6A6D">
            <w:pPr>
              <w:ind w:left="57"/>
              <w:jc w:val="both"/>
              <w:rPr>
                <w:sz w:val="18"/>
                <w:szCs w:val="18"/>
                <w:lang w:val="en-US"/>
              </w:rPr>
            </w:pPr>
            <w:r w:rsidRPr="00067262">
              <w:rPr>
                <w:lang w:val="en-US"/>
              </w:rPr>
              <w:t>4- Maliyet-fayda analizi te</w:t>
            </w:r>
            <w:r w:rsidR="00DD087A">
              <w:rPr>
                <w:lang w:val="en-US"/>
              </w:rPr>
              <w:t>kniklerini kullanarak politika önerilerini değ</w:t>
            </w:r>
            <w:r w:rsidRPr="00067262">
              <w:rPr>
                <w:lang w:val="en-US"/>
              </w:rPr>
              <w:t>erlendirebilme becerisi</w:t>
            </w: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6803A1" w:rsidRPr="00E35D63" w:rsidRDefault="004035EA" w:rsidP="006803A1">
            <w:pPr>
              <w:ind w:left="57"/>
              <w:jc w:val="both"/>
              <w:rPr>
                <w:lang w:val="en-US"/>
              </w:rPr>
            </w:pPr>
            <w:r>
              <w:rPr>
                <w:lang w:val="en-US"/>
              </w:rPr>
              <w:t>S</w:t>
            </w:r>
            <w:r w:rsidR="006803A1" w:rsidRPr="00E35D63">
              <w:rPr>
                <w:lang w:val="en-US"/>
              </w:rPr>
              <w:t>tudents who successfully pass this course gain knowledge, skills and competency such as:</w:t>
            </w:r>
          </w:p>
          <w:p w:rsidR="008D6A6D" w:rsidRDefault="008D6A6D" w:rsidP="008D6A6D">
            <w:r>
              <w:t>1 - Competency in economic parameters of the transportation sector based on physical characteristics of various modes of transportation.</w:t>
            </w:r>
          </w:p>
          <w:p w:rsidR="008D6A6D" w:rsidRDefault="008D6A6D" w:rsidP="008D6A6D">
            <w:r>
              <w:t>2 - Ability to apply microecon</w:t>
            </w:r>
            <w:r w:rsidR="00EA1A00">
              <w:t>omic concepts such as congestion</w:t>
            </w:r>
            <w:r>
              <w:t xml:space="preserve"> to transportation problems.</w:t>
            </w:r>
          </w:p>
          <w:p w:rsidR="008D6A6D" w:rsidRDefault="008D6A6D" w:rsidP="008D6A6D">
            <w:r>
              <w:t>3 - Ability to econometrically model and estimate demand for a particular mode of transportation.</w:t>
            </w:r>
          </w:p>
          <w:p w:rsidR="008D6A6D" w:rsidRDefault="008D6A6D" w:rsidP="008D6A6D">
            <w:r>
              <w:t>4 - Ability to assess policy proposals using cost benefit analysis techniques.</w:t>
            </w:r>
          </w:p>
          <w:p w:rsidR="00800788" w:rsidRPr="003C175A" w:rsidRDefault="00800788" w:rsidP="008D6A6D">
            <w:pPr>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722062" w:rsidRDefault="00966CB0" w:rsidP="00C14AC3">
            <w:pPr>
              <w:tabs>
                <w:tab w:val="left" w:pos="34"/>
                <w:tab w:val="left" w:pos="459"/>
              </w:tabs>
              <w:overflowPunct/>
              <w:ind w:left="360"/>
              <w:textAlignment w:val="auto"/>
              <w:rPr>
                <w:lang w:val="en-US"/>
              </w:rPr>
            </w:pPr>
            <w:r>
              <w:rPr>
                <w:b/>
                <w:lang w:val="en-US"/>
              </w:rPr>
              <w:t xml:space="preserve">Mallard, </w:t>
            </w:r>
            <w:r w:rsidR="00847A96">
              <w:rPr>
                <w:b/>
                <w:lang w:val="en-US"/>
              </w:rPr>
              <w:t>G</w:t>
            </w:r>
            <w:r w:rsidR="00847A96" w:rsidRPr="00E35D63">
              <w:rPr>
                <w:b/>
                <w:lang w:val="en-US"/>
              </w:rPr>
              <w:t>.</w:t>
            </w:r>
            <w:r>
              <w:rPr>
                <w:b/>
                <w:lang w:val="en-US"/>
              </w:rPr>
              <w:t xml:space="preserve"> and Glaister, S</w:t>
            </w:r>
            <w:r w:rsidR="00847A96">
              <w:rPr>
                <w:b/>
                <w:lang w:val="en-US"/>
              </w:rPr>
              <w:t>.</w:t>
            </w:r>
            <w:r w:rsidR="00847A96" w:rsidRPr="00E35D63">
              <w:rPr>
                <w:b/>
                <w:lang w:val="en-US"/>
              </w:rPr>
              <w:t xml:space="preserve"> </w:t>
            </w:r>
            <w:r>
              <w:rPr>
                <w:lang w:val="en-US"/>
              </w:rPr>
              <w:t>(2008</w:t>
            </w:r>
            <w:r w:rsidR="00847A96" w:rsidRPr="00E35D63">
              <w:rPr>
                <w:lang w:val="en-US"/>
              </w:rPr>
              <w:t>).</w:t>
            </w:r>
            <w:r>
              <w:rPr>
                <w:i/>
                <w:lang w:val="en-US"/>
              </w:rPr>
              <w:t xml:space="preserve"> Transport Economics: Theory, Application and Policy, </w:t>
            </w:r>
            <w:r>
              <w:rPr>
                <w:lang w:val="en-US"/>
              </w:rPr>
              <w:t>Palgrave MacMillan</w:t>
            </w:r>
            <w:r w:rsidRPr="00722062">
              <w:rPr>
                <w:lang w:val="en-US"/>
              </w:rPr>
              <w:t xml:space="preserve"> </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61366E" w:rsidRDefault="0001739E" w:rsidP="00847A96">
            <w:pPr>
              <w:overflowPunct/>
              <w:autoSpaceDE/>
              <w:autoSpaceDN/>
              <w:adjustRightInd/>
              <w:ind w:left="318"/>
              <w:textAlignment w:val="auto"/>
              <w:rPr>
                <w:b/>
                <w:caps/>
                <w:sz w:val="18"/>
                <w:szCs w:val="18"/>
                <w:lang w:val="en-US"/>
              </w:rPr>
            </w:pPr>
          </w:p>
        </w:tc>
      </w:tr>
      <w:tr w:rsidR="003454D5"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3454D5" w:rsidRPr="00EF6D7F" w:rsidRDefault="003454D5" w:rsidP="008E6FFC">
            <w:pPr>
              <w:rPr>
                <w:b/>
                <w:sz w:val="22"/>
                <w:szCs w:val="22"/>
              </w:rPr>
            </w:pPr>
            <w:r w:rsidRPr="00EF6D7F">
              <w:rPr>
                <w:b/>
                <w:sz w:val="22"/>
                <w:szCs w:val="22"/>
              </w:rPr>
              <w:t>Ödevler ve Projeler</w:t>
            </w:r>
          </w:p>
          <w:p w:rsidR="003454D5" w:rsidRPr="00F3022A" w:rsidRDefault="003454D5" w:rsidP="008E6FFC">
            <w:pPr>
              <w:rPr>
                <w:b/>
                <w:lang w:val="en-US"/>
              </w:rPr>
            </w:pPr>
          </w:p>
          <w:p w:rsidR="003454D5" w:rsidRPr="00F3022A" w:rsidRDefault="003454D5"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3454D5" w:rsidRPr="00F66FD1" w:rsidRDefault="00DD087A" w:rsidP="001F0FF9">
            <w:pPr>
              <w:rPr>
                <w:sz w:val="18"/>
                <w:szCs w:val="18"/>
              </w:rPr>
            </w:pPr>
            <w:r>
              <w:t>Öğrenciler haftalık verilen okumaları yapmaları</w:t>
            </w:r>
            <w:r w:rsidR="003454D5" w:rsidRPr="00E35D63">
              <w:t xml:space="preserve"> ve verilen problemleri çözmeleri gerekmektedir.</w:t>
            </w:r>
            <w:r>
              <w:t xml:space="preserve"> Ayrıca bir donem projesi yapmaları</w:t>
            </w:r>
            <w:r w:rsidR="003454D5">
              <w:t xml:space="preserve"> gerekmektedir.</w:t>
            </w:r>
          </w:p>
        </w:tc>
      </w:tr>
      <w:tr w:rsidR="003454D5" w:rsidRPr="00F3022A" w:rsidTr="00F3022A">
        <w:trPr>
          <w:trHeight w:val="387"/>
        </w:trPr>
        <w:tc>
          <w:tcPr>
            <w:tcW w:w="2943" w:type="dxa"/>
            <w:vMerge/>
            <w:tcBorders>
              <w:left w:val="single" w:sz="18" w:space="0" w:color="auto"/>
              <w:bottom w:val="single" w:sz="18" w:space="0" w:color="auto"/>
              <w:right w:val="single" w:sz="12" w:space="0" w:color="auto"/>
            </w:tcBorders>
          </w:tcPr>
          <w:p w:rsidR="003454D5" w:rsidRPr="00F3022A" w:rsidRDefault="003454D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454D5" w:rsidRPr="00F66FD1" w:rsidRDefault="003454D5" w:rsidP="001F0FF9">
            <w:pPr>
              <w:rPr>
                <w:sz w:val="18"/>
                <w:szCs w:val="18"/>
              </w:rPr>
            </w:pPr>
            <w:r w:rsidRPr="00E35D63">
              <w:rPr>
                <w:lang w:val="en-US"/>
              </w:rPr>
              <w:t>The students</w:t>
            </w:r>
            <w:r>
              <w:rPr>
                <w:lang w:val="en-US"/>
              </w:rPr>
              <w:t xml:space="preserve"> should read the assigned materials and </w:t>
            </w:r>
            <w:r w:rsidRPr="00E35D63">
              <w:rPr>
                <w:lang w:val="en-US"/>
              </w:rPr>
              <w:t>solve the assigned problems.</w:t>
            </w:r>
            <w:r>
              <w:rPr>
                <w:lang w:val="en-US"/>
              </w:rPr>
              <w:t xml:space="preserve"> They should also write a term paper.</w:t>
            </w:r>
          </w:p>
        </w:tc>
      </w:tr>
      <w:tr w:rsidR="003454D5"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3454D5" w:rsidRPr="00EF6D7F" w:rsidRDefault="003454D5" w:rsidP="008E6FFC">
            <w:pPr>
              <w:rPr>
                <w:b/>
                <w:sz w:val="22"/>
                <w:szCs w:val="22"/>
              </w:rPr>
            </w:pPr>
            <w:r w:rsidRPr="00EF6D7F">
              <w:rPr>
                <w:b/>
                <w:sz w:val="22"/>
                <w:szCs w:val="22"/>
              </w:rPr>
              <w:t>Laboratuar Uygulamaları</w:t>
            </w:r>
          </w:p>
          <w:p w:rsidR="003454D5" w:rsidRPr="00F3022A" w:rsidRDefault="003454D5" w:rsidP="008E6FFC">
            <w:pPr>
              <w:rPr>
                <w:b/>
                <w:lang w:val="en-US"/>
              </w:rPr>
            </w:pPr>
          </w:p>
          <w:p w:rsidR="003454D5" w:rsidRPr="00F3022A" w:rsidRDefault="003454D5"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3454D5" w:rsidRPr="002D1C4A" w:rsidRDefault="003454D5" w:rsidP="00B24C74">
            <w:pPr>
              <w:rPr>
                <w:caps/>
                <w:lang w:val="en-US"/>
              </w:rPr>
            </w:pPr>
            <w:r w:rsidRPr="00E35D63">
              <w:t>Yok</w:t>
            </w:r>
          </w:p>
        </w:tc>
      </w:tr>
      <w:tr w:rsidR="003454D5" w:rsidRPr="00F3022A" w:rsidTr="00F3022A">
        <w:trPr>
          <w:trHeight w:val="348"/>
        </w:trPr>
        <w:tc>
          <w:tcPr>
            <w:tcW w:w="2943" w:type="dxa"/>
            <w:vMerge/>
            <w:tcBorders>
              <w:left w:val="single" w:sz="18" w:space="0" w:color="auto"/>
              <w:bottom w:val="single" w:sz="18" w:space="0" w:color="auto"/>
              <w:right w:val="single" w:sz="12" w:space="0" w:color="auto"/>
            </w:tcBorders>
          </w:tcPr>
          <w:p w:rsidR="003454D5" w:rsidRPr="00F3022A" w:rsidRDefault="003454D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454D5" w:rsidRPr="002D1C4A" w:rsidRDefault="003454D5" w:rsidP="00B24C74">
            <w:pPr>
              <w:rPr>
                <w:caps/>
                <w:lang w:val="en-US"/>
              </w:rPr>
            </w:pPr>
            <w:r w:rsidRPr="00E35D63">
              <w:rPr>
                <w:lang w:val="en-US"/>
              </w:rPr>
              <w:t>None</w:t>
            </w:r>
          </w:p>
        </w:tc>
      </w:tr>
      <w:tr w:rsidR="003454D5"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3454D5" w:rsidRPr="00EF6D7F" w:rsidRDefault="003454D5" w:rsidP="008E6FFC">
            <w:pPr>
              <w:rPr>
                <w:b/>
                <w:sz w:val="22"/>
                <w:szCs w:val="22"/>
              </w:rPr>
            </w:pPr>
            <w:r w:rsidRPr="00EF6D7F">
              <w:rPr>
                <w:b/>
                <w:sz w:val="22"/>
                <w:szCs w:val="22"/>
              </w:rPr>
              <w:t>Bilgisayar Kullanımı</w:t>
            </w:r>
          </w:p>
          <w:p w:rsidR="003454D5" w:rsidRPr="00F3022A" w:rsidRDefault="003454D5" w:rsidP="008E6FFC">
            <w:pPr>
              <w:rPr>
                <w:b/>
                <w:lang w:val="en-US"/>
              </w:rPr>
            </w:pPr>
          </w:p>
          <w:p w:rsidR="003454D5" w:rsidRPr="00F3022A" w:rsidRDefault="003454D5"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3454D5" w:rsidRPr="00F3022A" w:rsidRDefault="003454D5" w:rsidP="00F66FD1">
            <w:pPr>
              <w:rPr>
                <w:b/>
                <w:caps/>
                <w:lang w:val="en-US"/>
              </w:rPr>
            </w:pPr>
            <w:r w:rsidRPr="00E35D63">
              <w:t>Yok</w:t>
            </w:r>
          </w:p>
        </w:tc>
      </w:tr>
      <w:tr w:rsidR="003454D5" w:rsidRPr="00F3022A" w:rsidTr="00F3022A">
        <w:trPr>
          <w:trHeight w:val="348"/>
        </w:trPr>
        <w:tc>
          <w:tcPr>
            <w:tcW w:w="2943" w:type="dxa"/>
            <w:vMerge/>
            <w:tcBorders>
              <w:left w:val="single" w:sz="18" w:space="0" w:color="auto"/>
              <w:bottom w:val="single" w:sz="18" w:space="0" w:color="auto"/>
              <w:right w:val="single" w:sz="12" w:space="0" w:color="auto"/>
            </w:tcBorders>
          </w:tcPr>
          <w:p w:rsidR="003454D5" w:rsidRPr="00F3022A" w:rsidRDefault="003454D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454D5" w:rsidRPr="00F3022A" w:rsidRDefault="003454D5" w:rsidP="00B24C74">
            <w:pPr>
              <w:rPr>
                <w:b/>
                <w:caps/>
                <w:lang w:val="en-US"/>
              </w:rPr>
            </w:pPr>
            <w:r w:rsidRPr="00E35D63">
              <w:rPr>
                <w:lang w:val="en-US"/>
              </w:rPr>
              <w:t>None</w:t>
            </w:r>
          </w:p>
        </w:tc>
      </w:tr>
      <w:tr w:rsidR="003454D5"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3454D5" w:rsidRPr="00EF6D7F" w:rsidRDefault="003454D5" w:rsidP="008E6FFC">
            <w:pPr>
              <w:rPr>
                <w:b/>
                <w:sz w:val="22"/>
                <w:szCs w:val="22"/>
              </w:rPr>
            </w:pPr>
            <w:r w:rsidRPr="00EF6D7F">
              <w:rPr>
                <w:b/>
                <w:sz w:val="22"/>
                <w:szCs w:val="22"/>
              </w:rPr>
              <w:t>Diğer Uygulamalar</w:t>
            </w:r>
          </w:p>
          <w:p w:rsidR="003454D5" w:rsidRPr="00F3022A" w:rsidRDefault="003454D5" w:rsidP="008E6FFC">
            <w:pPr>
              <w:rPr>
                <w:b/>
                <w:lang w:val="en-US"/>
              </w:rPr>
            </w:pPr>
          </w:p>
          <w:p w:rsidR="003454D5" w:rsidRPr="00F3022A" w:rsidRDefault="003454D5"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3454D5" w:rsidRPr="00F3022A" w:rsidRDefault="003454D5" w:rsidP="00B24C74">
            <w:pPr>
              <w:rPr>
                <w:b/>
                <w:caps/>
                <w:lang w:val="en-US"/>
              </w:rPr>
            </w:pPr>
            <w:r w:rsidRPr="00E35D63">
              <w:t>Yok</w:t>
            </w:r>
          </w:p>
        </w:tc>
      </w:tr>
      <w:tr w:rsidR="003454D5" w:rsidRPr="00F3022A" w:rsidTr="00F3022A">
        <w:trPr>
          <w:trHeight w:val="377"/>
        </w:trPr>
        <w:tc>
          <w:tcPr>
            <w:tcW w:w="2943" w:type="dxa"/>
            <w:vMerge/>
            <w:tcBorders>
              <w:left w:val="single" w:sz="18" w:space="0" w:color="auto"/>
              <w:bottom w:val="single" w:sz="18" w:space="0" w:color="auto"/>
              <w:right w:val="single" w:sz="12" w:space="0" w:color="auto"/>
            </w:tcBorders>
          </w:tcPr>
          <w:p w:rsidR="003454D5" w:rsidRPr="00F3022A" w:rsidRDefault="003454D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454D5" w:rsidRPr="00F3022A" w:rsidRDefault="003454D5" w:rsidP="00B24C74">
            <w:pPr>
              <w:rPr>
                <w:b/>
                <w:caps/>
                <w:lang w:val="en-US"/>
              </w:rPr>
            </w:pPr>
            <w:r w:rsidRPr="00E35D63">
              <w:rPr>
                <w:lang w:val="en-US"/>
              </w:rPr>
              <w:t>None</w:t>
            </w:r>
          </w:p>
        </w:tc>
      </w:tr>
      <w:tr w:rsidR="003454D5" w:rsidRPr="00F3022A" w:rsidTr="00F3022A">
        <w:tc>
          <w:tcPr>
            <w:tcW w:w="2943" w:type="dxa"/>
            <w:vMerge w:val="restart"/>
            <w:tcBorders>
              <w:top w:val="single" w:sz="18" w:space="0" w:color="auto"/>
              <w:left w:val="single" w:sz="18" w:space="0" w:color="auto"/>
              <w:right w:val="single" w:sz="12" w:space="0" w:color="auto"/>
            </w:tcBorders>
          </w:tcPr>
          <w:p w:rsidR="003454D5" w:rsidRPr="00EF6D7F" w:rsidRDefault="003454D5" w:rsidP="008E6FFC">
            <w:pPr>
              <w:rPr>
                <w:b/>
                <w:sz w:val="22"/>
                <w:szCs w:val="22"/>
              </w:rPr>
            </w:pPr>
            <w:r w:rsidRPr="00EF6D7F">
              <w:rPr>
                <w:b/>
                <w:sz w:val="22"/>
                <w:szCs w:val="22"/>
              </w:rPr>
              <w:t>Başarı Değerlendirme</w:t>
            </w:r>
          </w:p>
          <w:p w:rsidR="003454D5" w:rsidRPr="00EF6D7F" w:rsidRDefault="003454D5" w:rsidP="008E6FFC">
            <w:pPr>
              <w:rPr>
                <w:b/>
                <w:sz w:val="22"/>
                <w:szCs w:val="22"/>
              </w:rPr>
            </w:pPr>
            <w:r w:rsidRPr="00EF6D7F">
              <w:rPr>
                <w:b/>
                <w:sz w:val="22"/>
                <w:szCs w:val="22"/>
              </w:rPr>
              <w:t xml:space="preserve">Sistemi </w:t>
            </w:r>
          </w:p>
          <w:p w:rsidR="003454D5" w:rsidRPr="00F3022A" w:rsidRDefault="003454D5" w:rsidP="008E6FFC">
            <w:pPr>
              <w:rPr>
                <w:b/>
                <w:lang w:val="en-US"/>
              </w:rPr>
            </w:pPr>
          </w:p>
          <w:p w:rsidR="003454D5" w:rsidRPr="00F3022A" w:rsidRDefault="003454D5" w:rsidP="008E6FFC">
            <w:pPr>
              <w:rPr>
                <w:b/>
                <w:lang w:val="en-US"/>
              </w:rPr>
            </w:pPr>
            <w:r w:rsidRPr="00F3022A">
              <w:rPr>
                <w:b/>
                <w:lang w:val="en-US"/>
              </w:rPr>
              <w:t>(Assessment Criteria)</w:t>
            </w:r>
          </w:p>
          <w:p w:rsidR="003454D5" w:rsidRPr="00F3022A" w:rsidRDefault="003454D5"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3454D5" w:rsidRPr="00FD0E0B" w:rsidRDefault="003454D5" w:rsidP="008E6FFC">
            <w:pPr>
              <w:rPr>
                <w:b/>
              </w:rPr>
            </w:pPr>
            <w:r w:rsidRPr="00FD0E0B">
              <w:rPr>
                <w:b/>
              </w:rPr>
              <w:t>Faaliyetler</w:t>
            </w:r>
          </w:p>
          <w:p w:rsidR="003454D5" w:rsidRPr="00FD0E0B" w:rsidRDefault="003454D5"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454D5" w:rsidRPr="00FD0E0B" w:rsidRDefault="003454D5" w:rsidP="00C353A3">
            <w:pPr>
              <w:jc w:val="center"/>
              <w:rPr>
                <w:b/>
              </w:rPr>
            </w:pPr>
            <w:r w:rsidRPr="00FD0E0B">
              <w:rPr>
                <w:b/>
              </w:rPr>
              <w:t>Adedi</w:t>
            </w:r>
          </w:p>
          <w:p w:rsidR="003454D5" w:rsidRPr="00FD0E0B" w:rsidRDefault="003454D5"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3454D5" w:rsidRPr="00FD0E0B" w:rsidRDefault="003454D5" w:rsidP="00C353A3">
            <w:pPr>
              <w:jc w:val="center"/>
              <w:rPr>
                <w:b/>
                <w:lang w:val="en-US"/>
              </w:rPr>
            </w:pPr>
            <w:r w:rsidRPr="00FD0E0B">
              <w:rPr>
                <w:b/>
              </w:rPr>
              <w:t>Değerlendirmedeki Katkısı</w:t>
            </w:r>
            <w:r w:rsidRPr="00FD0E0B">
              <w:rPr>
                <w:b/>
                <w:lang w:val="en-US"/>
              </w:rPr>
              <w:t>, %</w:t>
            </w:r>
          </w:p>
          <w:p w:rsidR="003454D5" w:rsidRPr="00FD0E0B" w:rsidRDefault="003454D5" w:rsidP="00C353A3">
            <w:pPr>
              <w:jc w:val="center"/>
              <w:rPr>
                <w:b/>
                <w:lang w:val="en-US"/>
              </w:rPr>
            </w:pPr>
            <w:r w:rsidRPr="00FD0E0B">
              <w:rPr>
                <w:b/>
                <w:lang w:val="en-US"/>
              </w:rPr>
              <w:t>(Effects on Grading, %)</w:t>
            </w:r>
          </w:p>
        </w:tc>
      </w:tr>
      <w:tr w:rsidR="003454D5" w:rsidRPr="00F3022A" w:rsidTr="00F3022A">
        <w:tc>
          <w:tcPr>
            <w:tcW w:w="2943" w:type="dxa"/>
            <w:vMerge/>
            <w:tcBorders>
              <w:left w:val="single" w:sz="18" w:space="0" w:color="auto"/>
              <w:right w:val="single" w:sz="12" w:space="0" w:color="auto"/>
            </w:tcBorders>
          </w:tcPr>
          <w:p w:rsidR="003454D5" w:rsidRPr="00F3022A" w:rsidRDefault="003454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54D5" w:rsidRPr="00FD0E0B" w:rsidRDefault="003454D5" w:rsidP="00497E7E">
            <w:pPr>
              <w:rPr>
                <w:b/>
              </w:rPr>
            </w:pPr>
            <w:r w:rsidRPr="00FD0E0B">
              <w:rPr>
                <w:b/>
              </w:rPr>
              <w:t>Yıl İçi Sınavları</w:t>
            </w:r>
          </w:p>
          <w:p w:rsidR="003454D5" w:rsidRPr="00FD0E0B" w:rsidRDefault="003454D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3454D5" w:rsidRPr="00FD0E0B" w:rsidRDefault="003454D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3454D5" w:rsidRPr="00FD0E0B" w:rsidRDefault="003454D5" w:rsidP="00F63B5C">
            <w:pPr>
              <w:jc w:val="center"/>
              <w:rPr>
                <w:b/>
                <w:caps/>
                <w:lang w:val="en-US"/>
              </w:rPr>
            </w:pPr>
            <w:r>
              <w:rPr>
                <w:b/>
                <w:caps/>
                <w:lang w:val="en-US"/>
              </w:rPr>
              <w:t>%30</w:t>
            </w:r>
          </w:p>
        </w:tc>
      </w:tr>
      <w:tr w:rsidR="003454D5" w:rsidRPr="00F3022A" w:rsidTr="00F3022A">
        <w:tc>
          <w:tcPr>
            <w:tcW w:w="2943" w:type="dxa"/>
            <w:vMerge/>
            <w:tcBorders>
              <w:left w:val="single" w:sz="18" w:space="0" w:color="auto"/>
              <w:right w:val="single" w:sz="12" w:space="0" w:color="auto"/>
            </w:tcBorders>
          </w:tcPr>
          <w:p w:rsidR="003454D5" w:rsidRPr="00F3022A" w:rsidRDefault="003454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54D5" w:rsidRPr="00FD0E0B" w:rsidRDefault="003454D5" w:rsidP="00497E7E">
            <w:pPr>
              <w:rPr>
                <w:b/>
              </w:rPr>
            </w:pPr>
            <w:r w:rsidRPr="00FD0E0B">
              <w:rPr>
                <w:b/>
              </w:rPr>
              <w:t>Kısa Sınavlar</w:t>
            </w:r>
          </w:p>
          <w:p w:rsidR="003454D5" w:rsidRPr="00FD0E0B" w:rsidRDefault="003454D5"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3454D5" w:rsidRPr="00FD0E0B" w:rsidRDefault="003454D5"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454D5" w:rsidRPr="00FD0E0B" w:rsidRDefault="003454D5" w:rsidP="00C353A3">
            <w:pPr>
              <w:jc w:val="center"/>
              <w:rPr>
                <w:b/>
                <w:caps/>
                <w:lang w:val="en-US"/>
              </w:rPr>
            </w:pPr>
          </w:p>
        </w:tc>
      </w:tr>
      <w:tr w:rsidR="003454D5" w:rsidRPr="00F3022A" w:rsidTr="00F3022A">
        <w:tc>
          <w:tcPr>
            <w:tcW w:w="2943" w:type="dxa"/>
            <w:vMerge/>
            <w:tcBorders>
              <w:left w:val="single" w:sz="18" w:space="0" w:color="auto"/>
              <w:right w:val="single" w:sz="12" w:space="0" w:color="auto"/>
            </w:tcBorders>
          </w:tcPr>
          <w:p w:rsidR="003454D5" w:rsidRPr="00F3022A" w:rsidRDefault="003454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54D5" w:rsidRPr="00FD0E0B" w:rsidRDefault="003454D5" w:rsidP="00497E7E">
            <w:pPr>
              <w:rPr>
                <w:b/>
              </w:rPr>
            </w:pPr>
            <w:r w:rsidRPr="00FD0E0B">
              <w:rPr>
                <w:b/>
              </w:rPr>
              <w:t>Ödevler</w:t>
            </w:r>
          </w:p>
          <w:p w:rsidR="003454D5" w:rsidRPr="00FD0E0B" w:rsidRDefault="003454D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3454D5" w:rsidRPr="00FD0E0B" w:rsidRDefault="003454D5"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3454D5" w:rsidRPr="00FD0E0B" w:rsidRDefault="003454D5" w:rsidP="00B24C74">
            <w:pPr>
              <w:jc w:val="center"/>
              <w:rPr>
                <w:b/>
                <w:caps/>
                <w:lang w:val="en-US"/>
              </w:rPr>
            </w:pPr>
            <w:r>
              <w:rPr>
                <w:b/>
                <w:caps/>
                <w:lang w:val="en-US"/>
              </w:rPr>
              <w:t>%15</w:t>
            </w:r>
          </w:p>
        </w:tc>
      </w:tr>
      <w:tr w:rsidR="003454D5" w:rsidRPr="00F3022A" w:rsidTr="00F3022A">
        <w:tc>
          <w:tcPr>
            <w:tcW w:w="2943" w:type="dxa"/>
            <w:vMerge/>
            <w:tcBorders>
              <w:left w:val="single" w:sz="18" w:space="0" w:color="auto"/>
              <w:right w:val="single" w:sz="12" w:space="0" w:color="auto"/>
            </w:tcBorders>
          </w:tcPr>
          <w:p w:rsidR="003454D5" w:rsidRPr="00F3022A" w:rsidRDefault="003454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54D5" w:rsidRPr="00FD0E0B" w:rsidRDefault="003454D5" w:rsidP="00497E7E">
            <w:pPr>
              <w:rPr>
                <w:b/>
              </w:rPr>
            </w:pPr>
            <w:r w:rsidRPr="00FD0E0B">
              <w:rPr>
                <w:b/>
              </w:rPr>
              <w:t>Projeler</w:t>
            </w:r>
          </w:p>
          <w:p w:rsidR="003454D5" w:rsidRPr="00FD0E0B" w:rsidRDefault="003454D5"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3454D5" w:rsidRPr="00FD0E0B" w:rsidRDefault="003454D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3454D5" w:rsidRPr="00FD0E0B" w:rsidRDefault="003454D5" w:rsidP="00C353A3">
            <w:pPr>
              <w:jc w:val="center"/>
              <w:rPr>
                <w:b/>
                <w:caps/>
                <w:lang w:val="en-US"/>
              </w:rPr>
            </w:pPr>
            <w:r>
              <w:rPr>
                <w:b/>
                <w:caps/>
                <w:lang w:val="en-US"/>
              </w:rPr>
              <w:t>%15</w:t>
            </w:r>
          </w:p>
        </w:tc>
      </w:tr>
      <w:tr w:rsidR="003454D5" w:rsidRPr="00F3022A" w:rsidTr="00F3022A">
        <w:tc>
          <w:tcPr>
            <w:tcW w:w="2943" w:type="dxa"/>
            <w:vMerge/>
            <w:tcBorders>
              <w:left w:val="single" w:sz="18" w:space="0" w:color="auto"/>
              <w:right w:val="single" w:sz="12" w:space="0" w:color="auto"/>
            </w:tcBorders>
          </w:tcPr>
          <w:p w:rsidR="003454D5" w:rsidRPr="00F3022A" w:rsidRDefault="003454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54D5" w:rsidRPr="00FD0E0B" w:rsidRDefault="003454D5" w:rsidP="00497E7E">
            <w:pPr>
              <w:rPr>
                <w:b/>
              </w:rPr>
            </w:pPr>
            <w:r w:rsidRPr="00FD0E0B">
              <w:rPr>
                <w:b/>
              </w:rPr>
              <w:t>Dönem Ödevi/Projesi</w:t>
            </w:r>
          </w:p>
          <w:p w:rsidR="003454D5" w:rsidRPr="00FD0E0B" w:rsidRDefault="003454D5"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3454D5" w:rsidRPr="00FD0E0B" w:rsidRDefault="003454D5"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454D5" w:rsidRPr="00FD0E0B" w:rsidRDefault="003454D5" w:rsidP="00C353A3">
            <w:pPr>
              <w:jc w:val="center"/>
              <w:rPr>
                <w:b/>
                <w:caps/>
                <w:lang w:val="en-US"/>
              </w:rPr>
            </w:pPr>
          </w:p>
        </w:tc>
      </w:tr>
      <w:tr w:rsidR="003454D5" w:rsidRPr="00F3022A" w:rsidTr="00F3022A">
        <w:tc>
          <w:tcPr>
            <w:tcW w:w="2943" w:type="dxa"/>
            <w:vMerge/>
            <w:tcBorders>
              <w:left w:val="single" w:sz="18" w:space="0" w:color="auto"/>
              <w:right w:val="single" w:sz="12" w:space="0" w:color="auto"/>
            </w:tcBorders>
          </w:tcPr>
          <w:p w:rsidR="003454D5" w:rsidRPr="00F3022A" w:rsidRDefault="003454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54D5" w:rsidRPr="00FD0E0B" w:rsidRDefault="003454D5" w:rsidP="00497E7E">
            <w:pPr>
              <w:rPr>
                <w:b/>
              </w:rPr>
            </w:pPr>
            <w:r w:rsidRPr="00FD0E0B">
              <w:rPr>
                <w:b/>
              </w:rPr>
              <w:t>Laboratuar Uygulaması</w:t>
            </w:r>
          </w:p>
          <w:p w:rsidR="003454D5" w:rsidRPr="00FD0E0B" w:rsidRDefault="003454D5"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3454D5" w:rsidRPr="00FD0E0B" w:rsidRDefault="003454D5"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454D5" w:rsidRPr="00FD0E0B" w:rsidRDefault="003454D5" w:rsidP="00C353A3">
            <w:pPr>
              <w:jc w:val="center"/>
              <w:rPr>
                <w:b/>
                <w:caps/>
                <w:lang w:val="en-US"/>
              </w:rPr>
            </w:pPr>
          </w:p>
        </w:tc>
      </w:tr>
      <w:tr w:rsidR="003454D5" w:rsidRPr="00F3022A" w:rsidTr="00F3022A">
        <w:tc>
          <w:tcPr>
            <w:tcW w:w="2943" w:type="dxa"/>
            <w:vMerge/>
            <w:tcBorders>
              <w:left w:val="single" w:sz="18" w:space="0" w:color="auto"/>
              <w:right w:val="single" w:sz="12" w:space="0" w:color="auto"/>
            </w:tcBorders>
          </w:tcPr>
          <w:p w:rsidR="003454D5" w:rsidRPr="00F3022A" w:rsidRDefault="003454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54D5" w:rsidRPr="00FD0E0B" w:rsidRDefault="003454D5" w:rsidP="00497E7E">
            <w:pPr>
              <w:rPr>
                <w:b/>
              </w:rPr>
            </w:pPr>
            <w:r w:rsidRPr="00FD0E0B">
              <w:rPr>
                <w:b/>
              </w:rPr>
              <w:t>Diğer Uygulamalar</w:t>
            </w:r>
          </w:p>
          <w:p w:rsidR="003454D5" w:rsidRPr="00FD0E0B" w:rsidRDefault="003454D5"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3454D5" w:rsidRPr="00FD0E0B" w:rsidRDefault="003454D5"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454D5" w:rsidRPr="00FD0E0B" w:rsidRDefault="003454D5" w:rsidP="00C353A3">
            <w:pPr>
              <w:jc w:val="center"/>
              <w:rPr>
                <w:b/>
                <w:caps/>
                <w:lang w:val="en-US"/>
              </w:rPr>
            </w:pPr>
          </w:p>
        </w:tc>
      </w:tr>
      <w:tr w:rsidR="003454D5" w:rsidRPr="00F3022A" w:rsidTr="00F3022A">
        <w:tc>
          <w:tcPr>
            <w:tcW w:w="2943" w:type="dxa"/>
            <w:vMerge/>
            <w:tcBorders>
              <w:left w:val="single" w:sz="18" w:space="0" w:color="auto"/>
              <w:bottom w:val="single" w:sz="18" w:space="0" w:color="auto"/>
              <w:right w:val="single" w:sz="12" w:space="0" w:color="auto"/>
            </w:tcBorders>
          </w:tcPr>
          <w:p w:rsidR="003454D5" w:rsidRPr="00F3022A" w:rsidRDefault="003454D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3454D5" w:rsidRPr="00FD0E0B" w:rsidRDefault="003454D5" w:rsidP="004E6179">
            <w:pPr>
              <w:rPr>
                <w:b/>
              </w:rPr>
            </w:pPr>
            <w:r w:rsidRPr="00FD0E0B">
              <w:rPr>
                <w:b/>
              </w:rPr>
              <w:t>Final Sınavı</w:t>
            </w:r>
          </w:p>
          <w:p w:rsidR="003454D5" w:rsidRPr="00FD0E0B" w:rsidRDefault="003454D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3454D5" w:rsidRPr="00FD0E0B" w:rsidRDefault="003454D5"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3454D5" w:rsidRPr="00FD0E0B" w:rsidRDefault="003454D5" w:rsidP="00C353A3">
            <w:pPr>
              <w:jc w:val="center"/>
              <w:rPr>
                <w:b/>
                <w:caps/>
                <w:lang w:val="en-US"/>
              </w:rPr>
            </w:pPr>
            <w:r>
              <w:rPr>
                <w:b/>
                <w:caps/>
                <w:lang w:val="en-US"/>
              </w:rPr>
              <w:t>%40</w:t>
            </w:r>
          </w:p>
        </w:tc>
      </w:tr>
    </w:tbl>
    <w:p w:rsidR="00E43F02" w:rsidRDefault="00E43F02">
      <w:pPr>
        <w:jc w:val="center"/>
        <w:rPr>
          <w:b/>
          <w:caps/>
          <w:sz w:val="28"/>
        </w:rPr>
      </w:pPr>
    </w:p>
    <w:p w:rsidR="002703DC" w:rsidRDefault="002703DC">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861AD6" w:rsidRDefault="00861AD6">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47152E" w:rsidRPr="00E35D63" w:rsidTr="007D0E02">
        <w:tc>
          <w:tcPr>
            <w:tcW w:w="817"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szCs w:val="22"/>
              </w:rPr>
            </w:pPr>
          </w:p>
          <w:p w:rsidR="0047152E" w:rsidRPr="00E35D63" w:rsidRDefault="0047152E" w:rsidP="007D0E02">
            <w:pPr>
              <w:jc w:val="center"/>
              <w:rPr>
                <w:b/>
                <w:sz w:val="22"/>
                <w:szCs w:val="22"/>
              </w:rPr>
            </w:pPr>
            <w:r w:rsidRPr="00E35D63">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rPr>
            </w:pPr>
          </w:p>
          <w:p w:rsidR="0047152E" w:rsidRPr="00E35D63" w:rsidRDefault="0047152E" w:rsidP="007D0E02">
            <w:pPr>
              <w:jc w:val="center"/>
              <w:rPr>
                <w:b/>
                <w:sz w:val="22"/>
              </w:rPr>
            </w:pPr>
            <w:r w:rsidRPr="00E35D63">
              <w:rPr>
                <w:b/>
                <w:sz w:val="22"/>
              </w:rPr>
              <w:t>Konular</w:t>
            </w:r>
          </w:p>
        </w:tc>
        <w:tc>
          <w:tcPr>
            <w:tcW w:w="1096"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rPr>
            </w:pPr>
            <w:r w:rsidRPr="00E35D63">
              <w:rPr>
                <w:b/>
                <w:sz w:val="22"/>
              </w:rPr>
              <w:t xml:space="preserve">Dersin </w:t>
            </w:r>
          </w:p>
          <w:p w:rsidR="0047152E" w:rsidRPr="00E35D63" w:rsidRDefault="0047152E" w:rsidP="007D0E02">
            <w:pPr>
              <w:jc w:val="center"/>
              <w:rPr>
                <w:b/>
                <w:sz w:val="22"/>
              </w:rPr>
            </w:pPr>
            <w:r w:rsidRPr="00E35D63">
              <w:rPr>
                <w:b/>
                <w:sz w:val="22"/>
              </w:rPr>
              <w:t>Çıktıları</w:t>
            </w:r>
          </w:p>
        </w:tc>
      </w:tr>
      <w:tr w:rsidR="00D82400" w:rsidRPr="00E35D63" w:rsidTr="007D0E02">
        <w:tc>
          <w:tcPr>
            <w:tcW w:w="817" w:type="dxa"/>
            <w:tcBorders>
              <w:top w:val="single" w:sz="18" w:space="0" w:color="auto"/>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1</w:t>
            </w:r>
          </w:p>
        </w:tc>
        <w:tc>
          <w:tcPr>
            <w:tcW w:w="8080" w:type="dxa"/>
            <w:tcBorders>
              <w:top w:val="single" w:sz="18" w:space="0" w:color="auto"/>
              <w:left w:val="single" w:sz="18" w:space="0" w:color="auto"/>
              <w:bottom w:val="single" w:sz="4" w:space="0" w:color="000000"/>
              <w:right w:val="single" w:sz="12" w:space="0" w:color="auto"/>
            </w:tcBorders>
          </w:tcPr>
          <w:p w:rsidR="00D82400" w:rsidRPr="00E35D63" w:rsidRDefault="00DD087A" w:rsidP="007D0E02">
            <w:pPr>
              <w:pStyle w:val="Balk7"/>
              <w:rPr>
                <w:sz w:val="20"/>
                <w:lang w:val="en-US"/>
              </w:rPr>
            </w:pPr>
            <w:r>
              <w:rPr>
                <w:sz w:val="20"/>
                <w:lang w:val="en-US"/>
              </w:rPr>
              <w:t>Ulaşı</w:t>
            </w:r>
            <w:r w:rsidR="00D82400">
              <w:rPr>
                <w:sz w:val="20"/>
                <w:lang w:val="en-US"/>
              </w:rPr>
              <w:t>m Talebi</w:t>
            </w:r>
          </w:p>
        </w:tc>
        <w:tc>
          <w:tcPr>
            <w:tcW w:w="1096" w:type="dxa"/>
            <w:tcBorders>
              <w:top w:val="single" w:sz="18" w:space="0" w:color="auto"/>
              <w:left w:val="single" w:sz="12" w:space="0" w:color="auto"/>
              <w:bottom w:val="single" w:sz="4" w:space="0" w:color="000000"/>
              <w:right w:val="single" w:sz="18" w:space="0" w:color="auto"/>
            </w:tcBorders>
          </w:tcPr>
          <w:p w:rsidR="00D82400" w:rsidRPr="00D82400" w:rsidRDefault="00D82400" w:rsidP="007D0E02">
            <w:pPr>
              <w:pStyle w:val="Balk7"/>
              <w:jc w:val="center"/>
              <w:rPr>
                <w:sz w:val="20"/>
                <w:lang w:val="en-US"/>
              </w:rPr>
            </w:pPr>
            <w:r w:rsidRPr="00D82400">
              <w:rPr>
                <w:sz w:val="20"/>
                <w:lang w:val="en-US"/>
              </w:rPr>
              <w:t>2,5,6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2</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B23DDF">
            <w:pPr>
              <w:tabs>
                <w:tab w:val="center" w:pos="3932"/>
              </w:tabs>
              <w:rPr>
                <w:lang w:val="pt-BR"/>
              </w:rPr>
            </w:pPr>
            <w:r>
              <w:rPr>
                <w:lang w:val="pt-BR"/>
              </w:rPr>
              <w:t>Piyasalar, Maliyetler ve Hası</w:t>
            </w:r>
            <w:r w:rsidR="00D82400">
              <w:rPr>
                <w:lang w:val="pt-BR"/>
              </w:rPr>
              <w:t>lat</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1,2,6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3</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82400" w:rsidP="007D0E02">
            <w:pPr>
              <w:rPr>
                <w:lang w:val="pt-BR"/>
              </w:rPr>
            </w:pPr>
            <w:r>
              <w:rPr>
                <w:lang w:val="pt-BR"/>
              </w:rPr>
              <w:t>Rekabet ve Rekabet Edebilirlik</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1,2,6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4</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B23DDF">
            <w:r>
              <w:t>Ulaştı</w:t>
            </w:r>
            <w:r w:rsidR="00D82400">
              <w:t>rma Ekonomisinde Tekel ve Tekelci Rekabet</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2,5,6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5</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7D0E02">
            <w:pPr>
              <w:rPr>
                <w:lang w:val="en-US"/>
              </w:rPr>
            </w:pPr>
            <w:r>
              <w:rPr>
                <w:lang w:val="en-US"/>
              </w:rPr>
              <w:t>Ulaştı</w:t>
            </w:r>
            <w:r w:rsidR="00D82400">
              <w:rPr>
                <w:lang w:val="en-US"/>
              </w:rPr>
              <w:t>rma Ekonomisinde Oligopol</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2,5,6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6</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7D0E02">
            <w:r>
              <w:t>Dışsallı</w:t>
            </w:r>
            <w:r w:rsidR="00D82400">
              <w:t>klar</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7</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82400" w:rsidP="007D0E02">
            <w:r>
              <w:t>Kamu Mallar</w:t>
            </w:r>
            <w:r w:rsidR="00DD087A">
              <w:t>ı</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8</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7D0E02">
            <w:pPr>
              <w:rPr>
                <w:lang w:val="en-US"/>
              </w:rPr>
            </w:pPr>
            <w:r>
              <w:rPr>
                <w:lang w:val="en-US"/>
              </w:rPr>
              <w:t>Eş</w:t>
            </w:r>
            <w:r w:rsidR="00D82400">
              <w:rPr>
                <w:lang w:val="en-US"/>
              </w:rPr>
              <w:t>itsizlik, Fakirlik ve Asimetrik Bilgi</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9</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7D0E02">
            <w:pPr>
              <w:rPr>
                <w:lang w:val="en-US"/>
              </w:rPr>
            </w:pPr>
            <w:r>
              <w:rPr>
                <w:lang w:val="en-US"/>
              </w:rPr>
              <w:t>Özelleş</w:t>
            </w:r>
            <w:r w:rsidR="00D82400">
              <w:rPr>
                <w:lang w:val="en-US"/>
              </w:rPr>
              <w:t>tirme ve Deregulasyon</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10</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7D0E02">
            <w:r>
              <w:t>Proje Değ</w:t>
            </w:r>
            <w:r w:rsidR="00D82400">
              <w:t>erleme: Maliyet-Fayda Analizi</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2,5,6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11</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7D0E02">
            <w:pPr>
              <w:rPr>
                <w:lang w:val="en-US"/>
              </w:rPr>
            </w:pPr>
            <w:r>
              <w:rPr>
                <w:lang w:val="en-US"/>
              </w:rPr>
              <w:t>Ulaşı</w:t>
            </w:r>
            <w:r w:rsidR="00D82400">
              <w:rPr>
                <w:lang w:val="en-US"/>
              </w:rPr>
              <w:t>m Yat</w:t>
            </w:r>
            <w:r>
              <w:rPr>
                <w:lang w:val="en-US"/>
              </w:rPr>
              <w:t>ırımları</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2,5,6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12</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7D0E02">
            <w:pPr>
              <w:rPr>
                <w:lang w:val="en-US"/>
              </w:rPr>
            </w:pPr>
            <w:r>
              <w:rPr>
                <w:lang w:val="en-US"/>
              </w:rPr>
              <w:t>Devlet Mü</w:t>
            </w:r>
            <w:r w:rsidR="00D82400">
              <w:rPr>
                <w:lang w:val="en-US"/>
              </w:rPr>
              <w:t>dahalesinin Genel Formlar</w:t>
            </w:r>
            <w:r>
              <w:rPr>
                <w:lang w:val="en-US"/>
              </w:rPr>
              <w:t>ı</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jc w:val="center"/>
              <w:rPr>
                <w:lang w:val="en-US"/>
              </w:rPr>
            </w:pPr>
            <w:r>
              <w:rPr>
                <w:lang w:val="en-US"/>
              </w:rPr>
              <w:t>2,5,6</w:t>
            </w:r>
          </w:p>
        </w:tc>
      </w:tr>
      <w:tr w:rsidR="00D82400" w:rsidRPr="00E35D63" w:rsidTr="007D0E02">
        <w:tc>
          <w:tcPr>
            <w:tcW w:w="817" w:type="dxa"/>
            <w:tcBorders>
              <w:top w:val="single" w:sz="4" w:space="0" w:color="000000"/>
              <w:left w:val="single" w:sz="18" w:space="0" w:color="auto"/>
              <w:bottom w:val="single" w:sz="4" w:space="0" w:color="000000"/>
              <w:right w:val="single" w:sz="18" w:space="0" w:color="auto"/>
            </w:tcBorders>
          </w:tcPr>
          <w:p w:rsidR="00D82400" w:rsidRPr="00E35D63" w:rsidRDefault="00D82400" w:rsidP="007D0E02">
            <w:pPr>
              <w:jc w:val="center"/>
              <w:rPr>
                <w:b/>
                <w:sz w:val="22"/>
                <w:szCs w:val="22"/>
              </w:rPr>
            </w:pPr>
            <w:r w:rsidRPr="00E35D63">
              <w:rPr>
                <w:b/>
                <w:sz w:val="22"/>
                <w:szCs w:val="22"/>
              </w:rPr>
              <w:t>13</w:t>
            </w:r>
          </w:p>
        </w:tc>
        <w:tc>
          <w:tcPr>
            <w:tcW w:w="8080" w:type="dxa"/>
            <w:tcBorders>
              <w:top w:val="single" w:sz="4" w:space="0" w:color="000000"/>
              <w:left w:val="single" w:sz="18" w:space="0" w:color="auto"/>
              <w:bottom w:val="single" w:sz="4" w:space="0" w:color="000000"/>
              <w:right w:val="single" w:sz="12" w:space="0" w:color="auto"/>
            </w:tcBorders>
          </w:tcPr>
          <w:p w:rsidR="00D82400" w:rsidRPr="00E35D63" w:rsidRDefault="00DD087A" w:rsidP="007D0E02">
            <w:pPr>
              <w:pStyle w:val="Balk7"/>
              <w:rPr>
                <w:sz w:val="20"/>
              </w:rPr>
            </w:pPr>
            <w:r>
              <w:rPr>
                <w:sz w:val="20"/>
              </w:rPr>
              <w:t>Trafik Yoğunluğu ile Mü</w:t>
            </w:r>
            <w:r w:rsidR="00D82400">
              <w:rPr>
                <w:sz w:val="20"/>
              </w:rPr>
              <w:t>cadele</w:t>
            </w:r>
          </w:p>
        </w:tc>
        <w:tc>
          <w:tcPr>
            <w:tcW w:w="1096" w:type="dxa"/>
            <w:tcBorders>
              <w:top w:val="single" w:sz="4" w:space="0" w:color="000000"/>
              <w:left w:val="single" w:sz="12" w:space="0" w:color="auto"/>
              <w:bottom w:val="single" w:sz="4" w:space="0" w:color="000000"/>
              <w:right w:val="single" w:sz="18" w:space="0" w:color="auto"/>
            </w:tcBorders>
          </w:tcPr>
          <w:p w:rsidR="00D82400" w:rsidRPr="00E35D63" w:rsidRDefault="00D82400" w:rsidP="007D0E02">
            <w:pPr>
              <w:pStyle w:val="Balk7"/>
              <w:jc w:val="center"/>
              <w:rPr>
                <w:sz w:val="20"/>
                <w:lang w:val="en-US"/>
              </w:rPr>
            </w:pPr>
            <w:r>
              <w:rPr>
                <w:lang w:val="en-US"/>
              </w:rPr>
              <w:t>2,5,6</w:t>
            </w:r>
          </w:p>
        </w:tc>
      </w:tr>
      <w:tr w:rsidR="00D82400" w:rsidRPr="00E35D63" w:rsidTr="007D0E02">
        <w:tc>
          <w:tcPr>
            <w:tcW w:w="817" w:type="dxa"/>
            <w:tcBorders>
              <w:top w:val="single" w:sz="4" w:space="0" w:color="000000"/>
              <w:left w:val="single" w:sz="18" w:space="0" w:color="auto"/>
              <w:bottom w:val="single" w:sz="18" w:space="0" w:color="auto"/>
              <w:right w:val="single" w:sz="18" w:space="0" w:color="auto"/>
            </w:tcBorders>
          </w:tcPr>
          <w:p w:rsidR="00D82400" w:rsidRPr="00E35D63" w:rsidRDefault="00D82400" w:rsidP="007D0E02">
            <w:pPr>
              <w:jc w:val="center"/>
              <w:rPr>
                <w:b/>
                <w:sz w:val="22"/>
                <w:szCs w:val="22"/>
              </w:rPr>
            </w:pPr>
            <w:r w:rsidRPr="00E35D63">
              <w:rPr>
                <w:b/>
                <w:sz w:val="22"/>
                <w:szCs w:val="22"/>
              </w:rPr>
              <w:t>14</w:t>
            </w:r>
          </w:p>
        </w:tc>
        <w:tc>
          <w:tcPr>
            <w:tcW w:w="8080" w:type="dxa"/>
            <w:tcBorders>
              <w:top w:val="single" w:sz="4" w:space="0" w:color="000000"/>
              <w:left w:val="single" w:sz="18" w:space="0" w:color="auto"/>
              <w:bottom w:val="single" w:sz="18" w:space="0" w:color="auto"/>
              <w:right w:val="single" w:sz="12" w:space="0" w:color="auto"/>
            </w:tcBorders>
          </w:tcPr>
          <w:p w:rsidR="00D82400" w:rsidRPr="00E35D63" w:rsidRDefault="00DD087A" w:rsidP="007D0E02">
            <w:pPr>
              <w:rPr>
                <w:lang w:val="en-US"/>
              </w:rPr>
            </w:pPr>
            <w:r>
              <w:rPr>
                <w:lang w:val="en-US"/>
              </w:rPr>
              <w:t>Sonuç</w:t>
            </w:r>
            <w:r w:rsidR="00D82400">
              <w:rPr>
                <w:lang w:val="en-US"/>
              </w:rPr>
              <w:t>-Gelecek</w:t>
            </w:r>
          </w:p>
        </w:tc>
        <w:tc>
          <w:tcPr>
            <w:tcW w:w="1096" w:type="dxa"/>
            <w:tcBorders>
              <w:top w:val="single" w:sz="4" w:space="0" w:color="000000"/>
              <w:left w:val="single" w:sz="12" w:space="0" w:color="auto"/>
              <w:bottom w:val="single" w:sz="18" w:space="0" w:color="auto"/>
              <w:right w:val="single" w:sz="18" w:space="0" w:color="auto"/>
            </w:tcBorders>
          </w:tcPr>
          <w:p w:rsidR="00D82400" w:rsidRPr="00E35D63" w:rsidRDefault="00D82400" w:rsidP="007D0E02">
            <w:pPr>
              <w:jc w:val="center"/>
              <w:rPr>
                <w:lang w:val="en-US"/>
              </w:rPr>
            </w:pPr>
            <w:r>
              <w:rPr>
                <w:lang w:val="en-US"/>
              </w:rPr>
              <w:t>2,5,6</w:t>
            </w:r>
          </w:p>
        </w:tc>
      </w:tr>
    </w:tbl>
    <w:p w:rsidR="0082725B" w:rsidRDefault="0082725B">
      <w:pPr>
        <w:rPr>
          <w:b/>
          <w:bCs/>
          <w:sz w:val="28"/>
        </w:rPr>
      </w:pPr>
    </w:p>
    <w:p w:rsidR="0047152E" w:rsidRDefault="0047152E">
      <w:pPr>
        <w:rPr>
          <w:b/>
          <w:bCs/>
          <w:sz w:val="28"/>
        </w:rPr>
      </w:pPr>
    </w:p>
    <w:p w:rsidR="0047152E" w:rsidRDefault="0047152E">
      <w:pPr>
        <w:rPr>
          <w:b/>
          <w:bCs/>
          <w:sz w:val="28"/>
        </w:rPr>
      </w:pPr>
    </w:p>
    <w:p w:rsidR="0047152E" w:rsidRDefault="0047152E">
      <w:pPr>
        <w:rPr>
          <w:b/>
          <w:bCs/>
          <w:sz w:val="28"/>
        </w:rPr>
      </w:pPr>
    </w:p>
    <w:p w:rsidR="0047152E" w:rsidRDefault="0047152E">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47152E" w:rsidRPr="00E35D63" w:rsidTr="007D0E02">
        <w:tc>
          <w:tcPr>
            <w:tcW w:w="959"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lang w:val="en-US"/>
              </w:rPr>
            </w:pPr>
          </w:p>
          <w:p w:rsidR="0047152E" w:rsidRPr="00E35D63" w:rsidRDefault="0047152E" w:rsidP="007D0E02">
            <w:pPr>
              <w:jc w:val="center"/>
              <w:rPr>
                <w:b/>
                <w:sz w:val="22"/>
                <w:lang w:val="en-US"/>
              </w:rPr>
            </w:pPr>
            <w:r w:rsidRPr="00E35D63">
              <w:rPr>
                <w:b/>
                <w:sz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lang w:val="en-US"/>
              </w:rPr>
            </w:pPr>
          </w:p>
          <w:p w:rsidR="0047152E" w:rsidRPr="00E35D63" w:rsidRDefault="0047152E" w:rsidP="007D0E02">
            <w:pPr>
              <w:jc w:val="center"/>
              <w:rPr>
                <w:b/>
                <w:sz w:val="22"/>
                <w:lang w:val="en-US"/>
              </w:rPr>
            </w:pPr>
            <w:r w:rsidRPr="00E35D63">
              <w:rPr>
                <w:b/>
                <w:sz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lang w:val="en-US"/>
              </w:rPr>
            </w:pPr>
            <w:r w:rsidRPr="00E35D63">
              <w:rPr>
                <w:b/>
                <w:sz w:val="22"/>
                <w:lang w:val="en-US"/>
              </w:rPr>
              <w:t>Course Outcomes</w:t>
            </w:r>
          </w:p>
        </w:tc>
      </w:tr>
      <w:tr w:rsidR="0047152E" w:rsidRPr="00E35D63" w:rsidTr="007D0E02">
        <w:tc>
          <w:tcPr>
            <w:tcW w:w="959" w:type="dxa"/>
            <w:tcBorders>
              <w:top w:val="single" w:sz="18" w:space="0" w:color="auto"/>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w:t>
            </w:r>
          </w:p>
        </w:tc>
        <w:tc>
          <w:tcPr>
            <w:tcW w:w="7796" w:type="dxa"/>
            <w:tcBorders>
              <w:top w:val="single" w:sz="18" w:space="0" w:color="auto"/>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The Demand for Transport</w:t>
            </w:r>
          </w:p>
        </w:tc>
        <w:tc>
          <w:tcPr>
            <w:tcW w:w="1238" w:type="dxa"/>
            <w:tcBorders>
              <w:top w:val="single" w:sz="18" w:space="0" w:color="auto"/>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2,5,6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2</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Markets, Costs and Revenues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1,2,6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3</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Competition and Contestability</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1,2,6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4</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Monopoly, Monopolistic Competition in Transport Economics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2,5,6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5</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Oligopoly in Transport Economics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2,5,6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6</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Externalities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7</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Public and Demerit Goods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8</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Inequality, Poverty and Asymmetric Information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9</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Privatization and Deregulation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10</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Project Appraisal: Cost-Benefit Analysis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2,5,6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11</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Transport Investment</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2,5,6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12</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General Forms of Government Intervention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2,5,6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13</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14DF8" w:rsidP="007D0E02">
            <w:pPr>
              <w:rPr>
                <w:lang w:val="en-US"/>
              </w:rPr>
            </w:pPr>
            <w:r>
              <w:rPr>
                <w:lang w:val="en-US"/>
              </w:rPr>
              <w:t>Tackling Traffic Congestion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9A2533" w:rsidP="007D0E02">
            <w:pPr>
              <w:jc w:val="center"/>
              <w:rPr>
                <w:lang w:val="en-US"/>
              </w:rPr>
            </w:pPr>
            <w:r>
              <w:rPr>
                <w:lang w:val="en-US"/>
              </w:rPr>
              <w:t>2,5,6</w:t>
            </w:r>
          </w:p>
        </w:tc>
      </w:tr>
      <w:tr w:rsidR="0047152E" w:rsidRPr="00E35D63" w:rsidTr="007D0E02">
        <w:tc>
          <w:tcPr>
            <w:tcW w:w="959" w:type="dxa"/>
            <w:tcBorders>
              <w:top w:val="single" w:sz="4" w:space="0" w:color="000000"/>
              <w:left w:val="single" w:sz="18" w:space="0" w:color="auto"/>
              <w:bottom w:val="single" w:sz="18" w:space="0" w:color="auto"/>
              <w:right w:val="single" w:sz="18" w:space="0" w:color="auto"/>
            </w:tcBorders>
          </w:tcPr>
          <w:p w:rsidR="0047152E" w:rsidRPr="00E35D63" w:rsidRDefault="0047152E" w:rsidP="007D0E02">
            <w:pPr>
              <w:jc w:val="center"/>
              <w:rPr>
                <w:b/>
                <w:sz w:val="22"/>
                <w:lang w:val="en-US"/>
              </w:rPr>
            </w:pPr>
            <w:r w:rsidRPr="00E35D63">
              <w:rPr>
                <w:b/>
                <w:sz w:val="22"/>
                <w:lang w:val="en-US"/>
              </w:rPr>
              <w:t>14</w:t>
            </w:r>
          </w:p>
        </w:tc>
        <w:tc>
          <w:tcPr>
            <w:tcW w:w="7796" w:type="dxa"/>
            <w:tcBorders>
              <w:top w:val="single" w:sz="4" w:space="0" w:color="000000"/>
              <w:left w:val="single" w:sz="18" w:space="0" w:color="auto"/>
              <w:bottom w:val="single" w:sz="18" w:space="0" w:color="auto"/>
              <w:right w:val="single" w:sz="12" w:space="0" w:color="auto"/>
            </w:tcBorders>
          </w:tcPr>
          <w:p w:rsidR="0047152E" w:rsidRPr="00E35D63" w:rsidRDefault="00F14DF8" w:rsidP="007D0E02">
            <w:pPr>
              <w:rPr>
                <w:lang w:val="en-US"/>
              </w:rPr>
            </w:pPr>
            <w:r>
              <w:rPr>
                <w:lang w:val="en-US"/>
              </w:rPr>
              <w:t>Concluding Remarks-Future</w:t>
            </w:r>
          </w:p>
        </w:tc>
        <w:tc>
          <w:tcPr>
            <w:tcW w:w="1238" w:type="dxa"/>
            <w:tcBorders>
              <w:top w:val="single" w:sz="4" w:space="0" w:color="000000"/>
              <w:left w:val="single" w:sz="12" w:space="0" w:color="auto"/>
              <w:bottom w:val="single" w:sz="18" w:space="0" w:color="auto"/>
              <w:right w:val="single" w:sz="18" w:space="0" w:color="auto"/>
            </w:tcBorders>
          </w:tcPr>
          <w:p w:rsidR="0047152E" w:rsidRPr="00E35D63" w:rsidRDefault="009A2533" w:rsidP="007D0E02">
            <w:pPr>
              <w:jc w:val="center"/>
              <w:rPr>
                <w:lang w:val="en-US"/>
              </w:rPr>
            </w:pPr>
            <w:r>
              <w:rPr>
                <w:lang w:val="en-US"/>
              </w:rPr>
              <w:t>2,5,6</w:t>
            </w:r>
          </w:p>
        </w:tc>
      </w:tr>
    </w:tbl>
    <w:p w:rsidR="0082725B" w:rsidRDefault="0082725B" w:rsidP="0082725B">
      <w:pPr>
        <w:rPr>
          <w:b/>
          <w:bCs/>
          <w:sz w:val="28"/>
        </w:rPr>
      </w:pPr>
    </w:p>
    <w:p w:rsidR="002703DC" w:rsidRDefault="002703DC" w:rsidP="0082725B">
      <w:pPr>
        <w:rPr>
          <w:b/>
          <w:bCs/>
          <w:sz w:val="28"/>
        </w:rPr>
      </w:pPr>
    </w:p>
    <w:p w:rsidR="00861AD6" w:rsidRDefault="00861AD6" w:rsidP="0082725B">
      <w:pPr>
        <w:rPr>
          <w:b/>
          <w:bCs/>
          <w:sz w:val="28"/>
        </w:rPr>
      </w:pPr>
    </w:p>
    <w:p w:rsidR="00861AD6" w:rsidRDefault="00861AD6" w:rsidP="0082725B">
      <w:pPr>
        <w:rPr>
          <w:b/>
          <w:bCs/>
          <w:sz w:val="28"/>
        </w:rPr>
      </w:pPr>
    </w:p>
    <w:p w:rsidR="00861AD6" w:rsidRDefault="00861AD6" w:rsidP="0082725B">
      <w:pPr>
        <w:rPr>
          <w:b/>
          <w:bCs/>
          <w:sz w:val="28"/>
        </w:rPr>
      </w:pPr>
    </w:p>
    <w:p w:rsidR="00861AD6" w:rsidRDefault="00861AD6" w:rsidP="0082725B">
      <w:pPr>
        <w:rPr>
          <w:b/>
          <w:bCs/>
          <w:sz w:val="28"/>
        </w:rPr>
      </w:pPr>
    </w:p>
    <w:p w:rsidR="00861AD6" w:rsidRDefault="00861AD6" w:rsidP="0082725B">
      <w:pPr>
        <w:rPr>
          <w:b/>
          <w:bCs/>
          <w:sz w:val="28"/>
        </w:rPr>
      </w:pPr>
    </w:p>
    <w:p w:rsidR="00861AD6" w:rsidRDefault="00861AD6" w:rsidP="0082725B">
      <w:pPr>
        <w:rPr>
          <w:b/>
          <w:bCs/>
          <w:sz w:val="28"/>
        </w:rPr>
      </w:pPr>
    </w:p>
    <w:p w:rsidR="00861AD6" w:rsidRDefault="00861AD6" w:rsidP="0082725B">
      <w:pPr>
        <w:rPr>
          <w:b/>
          <w:bCs/>
          <w:sz w:val="28"/>
        </w:rPr>
      </w:pPr>
    </w:p>
    <w:p w:rsidR="00861AD6" w:rsidRDefault="00861AD6" w:rsidP="0082725B">
      <w:pPr>
        <w:rPr>
          <w:b/>
          <w:bCs/>
          <w:sz w:val="28"/>
        </w:rPr>
      </w:pPr>
    </w:p>
    <w:p w:rsidR="00861AD6" w:rsidRDefault="00861AD6" w:rsidP="0082725B">
      <w:pPr>
        <w:rPr>
          <w:b/>
          <w:bCs/>
          <w:sz w:val="28"/>
        </w:rPr>
      </w:pPr>
    </w:p>
    <w:p w:rsidR="002703DC" w:rsidRDefault="002703DC" w:rsidP="0082725B">
      <w:pPr>
        <w:rPr>
          <w:b/>
          <w:bCs/>
          <w:sz w:val="28"/>
        </w:rPr>
      </w:pPr>
    </w:p>
    <w:p w:rsidR="002703DC" w:rsidRDefault="002703DC" w:rsidP="0082725B">
      <w:pPr>
        <w:rPr>
          <w:b/>
          <w:bCs/>
          <w:sz w:val="28"/>
        </w:rPr>
      </w:pPr>
    </w:p>
    <w:p w:rsidR="00FB0C7C" w:rsidRPr="00DB0298" w:rsidRDefault="00FB0C7C" w:rsidP="00FB0C7C">
      <w:pPr>
        <w:pStyle w:val="Balk2"/>
        <w:rPr>
          <w:sz w:val="24"/>
          <w:szCs w:val="24"/>
        </w:rPr>
      </w:pPr>
      <w:r w:rsidRPr="00DB0298">
        <w:rPr>
          <w:sz w:val="24"/>
          <w:szCs w:val="24"/>
        </w:rPr>
        <w:lastRenderedPageBreak/>
        <w:t xml:space="preserve">Dersin </w:t>
      </w:r>
      <w:r>
        <w:rPr>
          <w:sz w:val="24"/>
          <w:szCs w:val="24"/>
        </w:rPr>
        <w:t xml:space="preserve">Ekonomi Lisans </w:t>
      </w:r>
      <w:r w:rsidRPr="00DB0298">
        <w:rPr>
          <w:sz w:val="24"/>
          <w:szCs w:val="24"/>
        </w:rPr>
        <w:t>Programıyla İlişkisi</w:t>
      </w:r>
    </w:p>
    <w:p w:rsidR="00FB0C7C" w:rsidRPr="00DB0298"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FB0C7C" w:rsidRPr="00DB0298" w:rsidTr="00180874">
        <w:trPr>
          <w:trHeight w:val="268"/>
        </w:trPr>
        <w:tc>
          <w:tcPr>
            <w:tcW w:w="724" w:type="dxa"/>
            <w:vMerge w:val="restart"/>
            <w:tcBorders>
              <w:top w:val="single" w:sz="18" w:space="0" w:color="auto"/>
              <w:left w:val="single" w:sz="18" w:space="0" w:color="auto"/>
              <w:right w:val="single" w:sz="18" w:space="0" w:color="auto"/>
            </w:tcBorders>
          </w:tcPr>
          <w:p w:rsidR="00FB0C7C" w:rsidRPr="00DB0298"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DB0298" w:rsidRDefault="00FB0C7C" w:rsidP="00180874">
            <w:pPr>
              <w:jc w:val="center"/>
              <w:rPr>
                <w:b/>
              </w:rPr>
            </w:pPr>
          </w:p>
          <w:p w:rsidR="00FB0C7C" w:rsidRPr="00DB0298" w:rsidRDefault="00FB0C7C" w:rsidP="00180874">
            <w:pPr>
              <w:jc w:val="center"/>
              <w:rPr>
                <w:b/>
              </w:rPr>
            </w:pPr>
            <w:r w:rsidRPr="00DB0298">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DB0298" w:rsidRDefault="00FB0C7C" w:rsidP="00180874">
            <w:pPr>
              <w:jc w:val="center"/>
              <w:rPr>
                <w:b/>
              </w:rPr>
            </w:pPr>
            <w:r w:rsidRPr="00DB0298">
              <w:rPr>
                <w:b/>
              </w:rPr>
              <w:t>Katkı Seviyesi</w:t>
            </w:r>
          </w:p>
        </w:tc>
      </w:tr>
      <w:tr w:rsidR="00FB0C7C" w:rsidRPr="00DB0298" w:rsidTr="00180874">
        <w:trPr>
          <w:trHeight w:val="258"/>
        </w:trPr>
        <w:tc>
          <w:tcPr>
            <w:tcW w:w="724" w:type="dxa"/>
            <w:vMerge/>
            <w:tcBorders>
              <w:left w:val="single" w:sz="18" w:space="0" w:color="auto"/>
              <w:bottom w:val="single" w:sz="18" w:space="0" w:color="auto"/>
              <w:right w:val="single" w:sz="18" w:space="0" w:color="auto"/>
            </w:tcBorders>
          </w:tcPr>
          <w:p w:rsidR="00FB0C7C" w:rsidRPr="00DB0298"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DB0298"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DB0298" w:rsidRDefault="00FB0C7C" w:rsidP="00180874">
            <w:pPr>
              <w:jc w:val="center"/>
              <w:rPr>
                <w:b/>
              </w:rPr>
            </w:pPr>
            <w:r w:rsidRPr="00DB0298">
              <w:rPr>
                <w:b/>
              </w:rPr>
              <w:t>1</w:t>
            </w:r>
          </w:p>
        </w:tc>
        <w:tc>
          <w:tcPr>
            <w:tcW w:w="425" w:type="dxa"/>
            <w:tcBorders>
              <w:top w:val="single" w:sz="12" w:space="0" w:color="auto"/>
              <w:bottom w:val="single" w:sz="18" w:space="0" w:color="auto"/>
            </w:tcBorders>
          </w:tcPr>
          <w:p w:rsidR="00FB0C7C" w:rsidRPr="00DB0298" w:rsidRDefault="00FB0C7C" w:rsidP="00180874">
            <w:pPr>
              <w:jc w:val="center"/>
              <w:rPr>
                <w:b/>
              </w:rPr>
            </w:pPr>
            <w:r w:rsidRPr="00DB0298">
              <w:rPr>
                <w:b/>
              </w:rPr>
              <w:t>2</w:t>
            </w:r>
          </w:p>
        </w:tc>
        <w:tc>
          <w:tcPr>
            <w:tcW w:w="426" w:type="dxa"/>
            <w:tcBorders>
              <w:top w:val="single" w:sz="12" w:space="0" w:color="auto"/>
              <w:bottom w:val="single" w:sz="18" w:space="0" w:color="auto"/>
              <w:right w:val="single" w:sz="18" w:space="0" w:color="auto"/>
            </w:tcBorders>
          </w:tcPr>
          <w:p w:rsidR="00FB0C7C" w:rsidRPr="00DB0298" w:rsidRDefault="00FB0C7C" w:rsidP="00180874">
            <w:pPr>
              <w:jc w:val="center"/>
              <w:rPr>
                <w:b/>
              </w:rPr>
            </w:pPr>
            <w:r w:rsidRPr="00DB0298">
              <w:rPr>
                <w:b/>
              </w:rPr>
              <w:t>3</w:t>
            </w:r>
          </w:p>
        </w:tc>
      </w:tr>
      <w:tr w:rsidR="00FB0C7C" w:rsidRPr="00DB0298" w:rsidTr="00180874">
        <w:tc>
          <w:tcPr>
            <w:tcW w:w="724" w:type="dxa"/>
            <w:tcBorders>
              <w:top w:val="single" w:sz="18" w:space="0" w:color="auto"/>
              <w:left w:val="single" w:sz="18" w:space="0" w:color="auto"/>
              <w:right w:val="single" w:sz="18" w:space="0" w:color="auto"/>
            </w:tcBorders>
          </w:tcPr>
          <w:p w:rsidR="00FB0C7C" w:rsidRPr="00DB0298" w:rsidRDefault="00FB0C7C" w:rsidP="00180874">
            <w:pPr>
              <w:jc w:val="center"/>
              <w:rPr>
                <w:b/>
              </w:rPr>
            </w:pPr>
            <w:r w:rsidRPr="00DB0298">
              <w:rPr>
                <w:b/>
              </w:rPr>
              <w:t>i.</w:t>
            </w:r>
          </w:p>
        </w:tc>
        <w:tc>
          <w:tcPr>
            <w:tcW w:w="8128" w:type="dxa"/>
            <w:tcBorders>
              <w:top w:val="single" w:sz="18" w:space="0" w:color="auto"/>
              <w:left w:val="single" w:sz="18" w:space="0" w:color="auto"/>
              <w:right w:val="single" w:sz="18" w:space="0" w:color="auto"/>
            </w:tcBorders>
          </w:tcPr>
          <w:p w:rsidR="00FB0C7C" w:rsidRPr="00DB0298" w:rsidRDefault="00FB0C7C" w:rsidP="00180874">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FB0C7C" w:rsidRPr="00DB0298" w:rsidRDefault="00FB0C7C" w:rsidP="00180874">
            <w:pPr>
              <w:jc w:val="center"/>
            </w:pPr>
          </w:p>
        </w:tc>
        <w:tc>
          <w:tcPr>
            <w:tcW w:w="425" w:type="dxa"/>
            <w:tcBorders>
              <w:top w:val="single" w:sz="18" w:space="0" w:color="auto"/>
            </w:tcBorders>
            <w:vAlign w:val="center"/>
          </w:tcPr>
          <w:p w:rsidR="00FB0C7C" w:rsidRPr="00DB0298" w:rsidRDefault="00FB0C7C" w:rsidP="00180874">
            <w:pPr>
              <w:jc w:val="center"/>
              <w:rPr>
                <w:b/>
              </w:rPr>
            </w:pPr>
          </w:p>
        </w:tc>
        <w:tc>
          <w:tcPr>
            <w:tcW w:w="426" w:type="dxa"/>
            <w:tcBorders>
              <w:top w:val="single" w:sz="18" w:space="0" w:color="auto"/>
              <w:right w:val="single" w:sz="18" w:space="0" w:color="auto"/>
            </w:tcBorders>
            <w:vAlign w:val="center"/>
          </w:tcPr>
          <w:p w:rsidR="00FB0C7C" w:rsidRPr="00DB0298" w:rsidRDefault="0010405B"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w:t>
            </w:r>
          </w:p>
        </w:tc>
        <w:tc>
          <w:tcPr>
            <w:tcW w:w="8128" w:type="dxa"/>
            <w:tcBorders>
              <w:left w:val="single" w:sz="18" w:space="0" w:color="auto"/>
              <w:right w:val="single" w:sz="18" w:space="0" w:color="auto"/>
            </w:tcBorders>
          </w:tcPr>
          <w:p w:rsidR="00FB0C7C" w:rsidRPr="00DB0298" w:rsidRDefault="00FB0C7C" w:rsidP="00180874">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10405B" w:rsidP="00180874">
            <w:pPr>
              <w:jc w:val="center"/>
              <w:rPr>
                <w:b/>
                <w:bCs/>
              </w:rPr>
            </w:pPr>
            <w:r>
              <w:rPr>
                <w:b/>
                <w:bCs/>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iii.</w:t>
            </w:r>
          </w:p>
        </w:tc>
        <w:tc>
          <w:tcPr>
            <w:tcW w:w="8128" w:type="dxa"/>
            <w:tcBorders>
              <w:left w:val="single" w:sz="18" w:space="0" w:color="auto"/>
              <w:right w:val="single" w:sz="18" w:space="0" w:color="auto"/>
            </w:tcBorders>
          </w:tcPr>
          <w:p w:rsidR="00FB0C7C" w:rsidRPr="00DB0298" w:rsidRDefault="00FB0C7C" w:rsidP="00180874">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vAlign w:val="center"/>
          </w:tcPr>
          <w:p w:rsidR="00FB0C7C" w:rsidRPr="00DB0298" w:rsidRDefault="0010405B"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iv.</w:t>
            </w:r>
          </w:p>
        </w:tc>
        <w:tc>
          <w:tcPr>
            <w:tcW w:w="8128" w:type="dxa"/>
            <w:tcBorders>
              <w:left w:val="single" w:sz="18" w:space="0" w:color="auto"/>
              <w:right w:val="single" w:sz="18" w:space="0" w:color="auto"/>
            </w:tcBorders>
          </w:tcPr>
          <w:p w:rsidR="00FB0C7C" w:rsidRPr="00DB0298" w:rsidRDefault="00FB0C7C" w:rsidP="00180874">
            <w:r>
              <w:t>Ekonomik büyüme ve teknolojik gelişmenin belirleyenlerini, sosyal fayda ve sosyal maliyetlerini değerlendirebilme kabiliyeti.</w:t>
            </w:r>
          </w:p>
        </w:tc>
        <w:tc>
          <w:tcPr>
            <w:tcW w:w="425" w:type="dxa"/>
            <w:tcBorders>
              <w:left w:val="single" w:sz="18" w:space="0" w:color="auto"/>
            </w:tcBorders>
            <w:vAlign w:val="center"/>
          </w:tcPr>
          <w:p w:rsidR="00FB0C7C" w:rsidRPr="00DB0298" w:rsidRDefault="0010405B"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w:t>
            </w:r>
          </w:p>
        </w:tc>
        <w:tc>
          <w:tcPr>
            <w:tcW w:w="8128" w:type="dxa"/>
            <w:tcBorders>
              <w:left w:val="single" w:sz="18" w:space="0" w:color="auto"/>
              <w:right w:val="single" w:sz="18" w:space="0" w:color="auto"/>
            </w:tcBorders>
          </w:tcPr>
          <w:p w:rsidR="00FB0C7C" w:rsidRPr="00DB0298" w:rsidRDefault="00FB0C7C" w:rsidP="00180874">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10405B"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w:t>
            </w:r>
          </w:p>
        </w:tc>
        <w:tc>
          <w:tcPr>
            <w:tcW w:w="8128" w:type="dxa"/>
            <w:tcBorders>
              <w:left w:val="single" w:sz="18" w:space="0" w:color="auto"/>
              <w:right w:val="single" w:sz="18" w:space="0" w:color="auto"/>
            </w:tcBorders>
          </w:tcPr>
          <w:p w:rsidR="00FB0C7C" w:rsidRPr="00DB0298" w:rsidRDefault="00FB0C7C" w:rsidP="00180874">
            <w:r>
              <w:t>Bir sektörün ekonomisinde uzmanlık geliştirme kabiliyeti.  Yerli veya yabancı bir ülkedeki bir sektörde uzmanlık.</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10405B"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p>
        </w:tc>
        <w:tc>
          <w:tcPr>
            <w:tcW w:w="8128" w:type="dxa"/>
            <w:tcBorders>
              <w:left w:val="single" w:sz="18" w:space="0" w:color="auto"/>
              <w:right w:val="single" w:sz="18" w:space="0" w:color="auto"/>
            </w:tcBorders>
          </w:tcPr>
          <w:p w:rsidR="00FB0C7C" w:rsidRPr="00DB0298" w:rsidRDefault="00FB0C7C" w:rsidP="00180874">
            <w:r>
              <w:t>Karar verme alanındaki standart iktisadi modellerde ve karar vermeye ilişkin alternatif varsayımlarda yetkinlik.</w:t>
            </w:r>
          </w:p>
        </w:tc>
        <w:tc>
          <w:tcPr>
            <w:tcW w:w="425" w:type="dxa"/>
            <w:tcBorders>
              <w:left w:val="single" w:sz="18" w:space="0" w:color="auto"/>
            </w:tcBorders>
            <w:vAlign w:val="center"/>
          </w:tcPr>
          <w:p w:rsidR="00FB0C7C" w:rsidRPr="00DB0298" w:rsidRDefault="0010405B"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r>
              <w:rPr>
                <w:b/>
              </w:rPr>
              <w:t>i</w:t>
            </w:r>
            <w:r w:rsidRPr="00DB0298">
              <w:rPr>
                <w:b/>
              </w:rPr>
              <w:t>.</w:t>
            </w:r>
          </w:p>
        </w:tc>
        <w:tc>
          <w:tcPr>
            <w:tcW w:w="8128" w:type="dxa"/>
            <w:tcBorders>
              <w:left w:val="single" w:sz="18" w:space="0" w:color="auto"/>
              <w:right w:val="single" w:sz="18" w:space="0" w:color="auto"/>
            </w:tcBorders>
          </w:tcPr>
          <w:p w:rsidR="00FB0C7C" w:rsidRPr="00DB0298" w:rsidRDefault="00FB0C7C" w:rsidP="00180874">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10405B" w:rsidP="00180874">
            <w:pPr>
              <w:jc w:val="center"/>
              <w:rPr>
                <w:b/>
              </w:rPr>
            </w:pPr>
            <w:r>
              <w:rPr>
                <w:b/>
              </w:rPr>
              <w:t>X</w:t>
            </w:r>
          </w:p>
        </w:tc>
      </w:tr>
    </w:tbl>
    <w:p w:rsidR="00FB0C7C" w:rsidRDefault="00FB0C7C" w:rsidP="00FB0C7C">
      <w:pPr>
        <w:rPr>
          <w:b/>
        </w:rPr>
      </w:pPr>
      <w:r w:rsidRPr="00DB0298">
        <w:rPr>
          <w:b/>
        </w:rPr>
        <w:t xml:space="preserve">1: Az,  2. Kısmi,  3. Tam </w:t>
      </w:r>
    </w:p>
    <w:p w:rsidR="00FB0C7C" w:rsidRDefault="00FB0C7C" w:rsidP="00FB0C7C">
      <w:pPr>
        <w:rPr>
          <w:b/>
        </w:rPr>
      </w:pPr>
    </w:p>
    <w:p w:rsidR="00FB0C7C" w:rsidRDefault="00FB0C7C" w:rsidP="00FB0C7C">
      <w:pPr>
        <w:rPr>
          <w:b/>
        </w:rPr>
      </w:pPr>
    </w:p>
    <w:p w:rsidR="00FB0C7C" w:rsidRDefault="00FB0C7C" w:rsidP="00FB0C7C">
      <w:pPr>
        <w:rPr>
          <w:b/>
        </w:rPr>
      </w:pPr>
    </w:p>
    <w:p w:rsidR="00FB0C7C" w:rsidRDefault="00FB0C7C" w:rsidP="00FB0C7C">
      <w:pPr>
        <w:rPr>
          <w:b/>
        </w:rPr>
      </w:pPr>
    </w:p>
    <w:p w:rsidR="00FB0C7C" w:rsidRPr="00DB0298" w:rsidRDefault="00FB0C7C" w:rsidP="00FB0C7C">
      <w:pPr>
        <w:rPr>
          <w:b/>
        </w:rPr>
      </w:pPr>
    </w:p>
    <w:p w:rsidR="00FB0C7C" w:rsidRPr="00DB0298" w:rsidRDefault="00FB0C7C" w:rsidP="00FB0C7C">
      <w:pPr>
        <w:rPr>
          <w:b/>
          <w:bCs/>
        </w:rPr>
      </w:pPr>
    </w:p>
    <w:p w:rsidR="00180874" w:rsidRDefault="00180874" w:rsidP="00FB0C7C">
      <w:pPr>
        <w:pStyle w:val="Balk2"/>
        <w:rPr>
          <w:sz w:val="24"/>
          <w:szCs w:val="24"/>
        </w:rPr>
      </w:pPr>
    </w:p>
    <w:p w:rsidR="00FB0C7C" w:rsidRPr="0028699C" w:rsidRDefault="00FB0C7C" w:rsidP="00FB0C7C">
      <w:pPr>
        <w:pStyle w:val="Balk2"/>
        <w:rPr>
          <w:sz w:val="24"/>
          <w:szCs w:val="24"/>
        </w:rPr>
      </w:pPr>
      <w:r>
        <w:rPr>
          <w:sz w:val="24"/>
          <w:szCs w:val="24"/>
        </w:rPr>
        <w:t>The Relationship of the Course with the Bachelor of Science Program in Economics</w:t>
      </w:r>
    </w:p>
    <w:p w:rsidR="00FB0C7C" w:rsidRPr="0028699C"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FB0C7C" w:rsidRPr="0028699C" w:rsidTr="00180874">
        <w:trPr>
          <w:trHeight w:val="268"/>
        </w:trPr>
        <w:tc>
          <w:tcPr>
            <w:tcW w:w="724" w:type="dxa"/>
            <w:vMerge w:val="restart"/>
            <w:tcBorders>
              <w:top w:val="single" w:sz="18" w:space="0" w:color="auto"/>
              <w:left w:val="single" w:sz="18" w:space="0" w:color="auto"/>
              <w:right w:val="single" w:sz="18" w:space="0" w:color="auto"/>
            </w:tcBorders>
          </w:tcPr>
          <w:p w:rsidR="00FB0C7C" w:rsidRPr="0028699C"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28699C" w:rsidRDefault="00FB0C7C" w:rsidP="00180874">
            <w:pPr>
              <w:jc w:val="center"/>
              <w:rPr>
                <w:b/>
              </w:rPr>
            </w:pPr>
          </w:p>
          <w:p w:rsidR="00FB0C7C" w:rsidRPr="0028699C" w:rsidRDefault="00FB0C7C" w:rsidP="00180874">
            <w:pPr>
              <w:jc w:val="center"/>
              <w:rPr>
                <w:b/>
              </w:rPr>
            </w:pPr>
            <w:r>
              <w:rPr>
                <w:b/>
              </w:rPr>
              <w:t>The Knowledge, Skills and Competencies that Students will Gain from the Program (Program Outputs)</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28699C" w:rsidRDefault="00FB0C7C" w:rsidP="00180874">
            <w:pPr>
              <w:jc w:val="center"/>
              <w:rPr>
                <w:b/>
              </w:rPr>
            </w:pPr>
            <w:r>
              <w:rPr>
                <w:b/>
              </w:rPr>
              <w:t>Level</w:t>
            </w:r>
          </w:p>
        </w:tc>
      </w:tr>
      <w:tr w:rsidR="00FB0C7C" w:rsidRPr="0028699C" w:rsidTr="00180874">
        <w:trPr>
          <w:trHeight w:val="258"/>
        </w:trPr>
        <w:tc>
          <w:tcPr>
            <w:tcW w:w="724" w:type="dxa"/>
            <w:vMerge/>
            <w:tcBorders>
              <w:left w:val="single" w:sz="18" w:space="0" w:color="auto"/>
              <w:bottom w:val="single" w:sz="18" w:space="0" w:color="auto"/>
              <w:right w:val="single" w:sz="18" w:space="0" w:color="auto"/>
            </w:tcBorders>
          </w:tcPr>
          <w:p w:rsidR="00FB0C7C" w:rsidRPr="0028699C"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28699C"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28699C" w:rsidRDefault="00FB0C7C" w:rsidP="00180874">
            <w:pPr>
              <w:jc w:val="center"/>
              <w:rPr>
                <w:b/>
              </w:rPr>
            </w:pPr>
            <w:r w:rsidRPr="0028699C">
              <w:rPr>
                <w:b/>
              </w:rPr>
              <w:t>1</w:t>
            </w:r>
          </w:p>
        </w:tc>
        <w:tc>
          <w:tcPr>
            <w:tcW w:w="425" w:type="dxa"/>
            <w:tcBorders>
              <w:top w:val="single" w:sz="12" w:space="0" w:color="auto"/>
              <w:bottom w:val="single" w:sz="18" w:space="0" w:color="auto"/>
            </w:tcBorders>
          </w:tcPr>
          <w:p w:rsidR="00FB0C7C" w:rsidRPr="0028699C" w:rsidRDefault="00FB0C7C" w:rsidP="00180874">
            <w:pPr>
              <w:jc w:val="center"/>
              <w:rPr>
                <w:b/>
              </w:rPr>
            </w:pPr>
            <w:r w:rsidRPr="0028699C">
              <w:rPr>
                <w:b/>
              </w:rPr>
              <w:t>2</w:t>
            </w:r>
          </w:p>
        </w:tc>
        <w:tc>
          <w:tcPr>
            <w:tcW w:w="426" w:type="dxa"/>
            <w:tcBorders>
              <w:top w:val="single" w:sz="12" w:space="0" w:color="auto"/>
              <w:bottom w:val="single" w:sz="18" w:space="0" w:color="auto"/>
              <w:right w:val="single" w:sz="18" w:space="0" w:color="auto"/>
            </w:tcBorders>
          </w:tcPr>
          <w:p w:rsidR="00FB0C7C" w:rsidRPr="0028699C" w:rsidRDefault="00FB0C7C" w:rsidP="00180874">
            <w:pPr>
              <w:jc w:val="center"/>
              <w:rPr>
                <w:b/>
              </w:rPr>
            </w:pPr>
            <w:r w:rsidRPr="0028699C">
              <w:rPr>
                <w:b/>
              </w:rPr>
              <w:t>3</w:t>
            </w:r>
          </w:p>
        </w:tc>
      </w:tr>
      <w:tr w:rsidR="00FB0C7C" w:rsidRPr="0028699C" w:rsidTr="00180874">
        <w:tc>
          <w:tcPr>
            <w:tcW w:w="724" w:type="dxa"/>
            <w:tcBorders>
              <w:top w:val="single" w:sz="18" w:space="0" w:color="auto"/>
              <w:left w:val="single" w:sz="18" w:space="0" w:color="auto"/>
              <w:right w:val="single" w:sz="18" w:space="0" w:color="auto"/>
            </w:tcBorders>
          </w:tcPr>
          <w:p w:rsidR="00FB0C7C" w:rsidRPr="0028699C" w:rsidRDefault="00FB0C7C" w:rsidP="00180874">
            <w:pPr>
              <w:jc w:val="center"/>
              <w:rPr>
                <w:b/>
              </w:rPr>
            </w:pPr>
            <w:r w:rsidRPr="0028699C">
              <w:rPr>
                <w:b/>
              </w:rPr>
              <w:t>i.</w:t>
            </w:r>
          </w:p>
        </w:tc>
        <w:tc>
          <w:tcPr>
            <w:tcW w:w="8128" w:type="dxa"/>
            <w:tcBorders>
              <w:top w:val="single" w:sz="18" w:space="0" w:color="auto"/>
              <w:left w:val="single" w:sz="18" w:space="0" w:color="auto"/>
              <w:right w:val="single" w:sz="18" w:space="0" w:color="auto"/>
            </w:tcBorders>
          </w:tcPr>
          <w:p w:rsidR="00FB0C7C" w:rsidRPr="0028699C" w:rsidRDefault="00FB0C7C" w:rsidP="00180874">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425" w:type="dxa"/>
            <w:tcBorders>
              <w:top w:val="single" w:sz="18" w:space="0" w:color="auto"/>
              <w:left w:val="single" w:sz="18" w:space="0" w:color="auto"/>
            </w:tcBorders>
            <w:vAlign w:val="center"/>
          </w:tcPr>
          <w:p w:rsidR="00FB0C7C" w:rsidRPr="0028699C" w:rsidRDefault="00FB0C7C" w:rsidP="00180874">
            <w:pPr>
              <w:jc w:val="center"/>
            </w:pPr>
          </w:p>
        </w:tc>
        <w:tc>
          <w:tcPr>
            <w:tcW w:w="425" w:type="dxa"/>
            <w:tcBorders>
              <w:top w:val="single" w:sz="18" w:space="0" w:color="auto"/>
            </w:tcBorders>
            <w:vAlign w:val="center"/>
          </w:tcPr>
          <w:p w:rsidR="00FB0C7C" w:rsidRPr="0028699C" w:rsidRDefault="00FB0C7C" w:rsidP="00180874">
            <w:pPr>
              <w:jc w:val="center"/>
              <w:rPr>
                <w:b/>
              </w:rPr>
            </w:pPr>
          </w:p>
        </w:tc>
        <w:tc>
          <w:tcPr>
            <w:tcW w:w="426" w:type="dxa"/>
            <w:tcBorders>
              <w:top w:val="single" w:sz="18" w:space="0" w:color="auto"/>
              <w:right w:val="single" w:sz="18" w:space="0" w:color="auto"/>
            </w:tcBorders>
            <w:vAlign w:val="center"/>
          </w:tcPr>
          <w:p w:rsidR="00FB0C7C" w:rsidRPr="0028699C" w:rsidRDefault="00804C2B" w:rsidP="00180874">
            <w:pPr>
              <w:jc w:val="center"/>
              <w:rPr>
                <w:b/>
              </w:rPr>
            </w:pPr>
            <w:r>
              <w:rPr>
                <w:b/>
              </w:rPr>
              <w:t>X</w:t>
            </w: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ii.</w:t>
            </w:r>
          </w:p>
        </w:tc>
        <w:tc>
          <w:tcPr>
            <w:tcW w:w="8128" w:type="dxa"/>
            <w:tcBorders>
              <w:left w:val="single" w:sz="18" w:space="0" w:color="auto"/>
              <w:right w:val="single" w:sz="18" w:space="0" w:color="auto"/>
            </w:tcBorders>
          </w:tcPr>
          <w:p w:rsidR="00FB0C7C" w:rsidRPr="0028699C" w:rsidRDefault="00FB0C7C" w:rsidP="00180874">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804C2B" w:rsidP="00180874">
            <w:pPr>
              <w:jc w:val="center"/>
              <w:rPr>
                <w:b/>
                <w:bCs/>
              </w:rPr>
            </w:pPr>
            <w:r>
              <w:rPr>
                <w:b/>
                <w:bCs/>
              </w:rPr>
              <w:t>X</w:t>
            </w: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iii.</w:t>
            </w:r>
          </w:p>
        </w:tc>
        <w:tc>
          <w:tcPr>
            <w:tcW w:w="8128" w:type="dxa"/>
            <w:tcBorders>
              <w:left w:val="single" w:sz="18" w:space="0" w:color="auto"/>
              <w:right w:val="single" w:sz="18" w:space="0" w:color="auto"/>
            </w:tcBorders>
          </w:tcPr>
          <w:p w:rsidR="00FB0C7C" w:rsidRPr="0028699C" w:rsidRDefault="00FB0C7C" w:rsidP="00180874">
            <w:r>
              <w:t>Ability to construct basic macroeconomic models regarding the general price level, unemployment, and output.   Skill to express findings in Turkish or English.</w:t>
            </w:r>
          </w:p>
        </w:tc>
        <w:tc>
          <w:tcPr>
            <w:tcW w:w="425" w:type="dxa"/>
            <w:tcBorders>
              <w:left w:val="single" w:sz="18" w:space="0" w:color="auto"/>
            </w:tcBorders>
            <w:vAlign w:val="center"/>
          </w:tcPr>
          <w:p w:rsidR="00FB0C7C" w:rsidRPr="0028699C" w:rsidRDefault="00804C2B" w:rsidP="00180874">
            <w:pPr>
              <w:jc w:val="center"/>
            </w:pPr>
            <w:r>
              <w:t>X</w:t>
            </w: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iv.</w:t>
            </w:r>
          </w:p>
        </w:tc>
        <w:tc>
          <w:tcPr>
            <w:tcW w:w="8128" w:type="dxa"/>
            <w:tcBorders>
              <w:left w:val="single" w:sz="18" w:space="0" w:color="auto"/>
              <w:right w:val="single" w:sz="18" w:space="0" w:color="auto"/>
            </w:tcBorders>
          </w:tcPr>
          <w:p w:rsidR="00FB0C7C" w:rsidRPr="0028699C" w:rsidRDefault="00FB0C7C" w:rsidP="00180874">
            <w:r>
              <w:t>Ability to assess the social benefits, costs, and determinants of economic growth and technological advancement.</w:t>
            </w:r>
          </w:p>
        </w:tc>
        <w:tc>
          <w:tcPr>
            <w:tcW w:w="425" w:type="dxa"/>
            <w:tcBorders>
              <w:left w:val="single" w:sz="18" w:space="0" w:color="auto"/>
            </w:tcBorders>
            <w:vAlign w:val="center"/>
          </w:tcPr>
          <w:p w:rsidR="00FB0C7C" w:rsidRPr="0028699C" w:rsidRDefault="00804C2B" w:rsidP="00180874">
            <w:pPr>
              <w:jc w:val="center"/>
            </w:pPr>
            <w:r>
              <w:t>X</w:t>
            </w: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w:t>
            </w:r>
          </w:p>
        </w:tc>
        <w:tc>
          <w:tcPr>
            <w:tcW w:w="8128" w:type="dxa"/>
            <w:tcBorders>
              <w:left w:val="single" w:sz="18" w:space="0" w:color="auto"/>
              <w:right w:val="single" w:sz="18" w:space="0" w:color="auto"/>
            </w:tcBorders>
          </w:tcPr>
          <w:p w:rsidR="00FB0C7C" w:rsidRPr="0028699C" w:rsidRDefault="00FB0C7C" w:rsidP="00180874">
            <w:r>
              <w:t xml:space="preserve">Competency in statistical and econometric modeling and methods to analyze and interpret at a basic level economic and social data in a computerized environment.  Skill to express findings in Turkish or English.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804C2B" w:rsidP="00180874">
            <w:pPr>
              <w:jc w:val="center"/>
              <w:rPr>
                <w:b/>
              </w:rPr>
            </w:pPr>
            <w:r>
              <w:rPr>
                <w:b/>
              </w:rPr>
              <w:t>X</w:t>
            </w: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w:t>
            </w:r>
          </w:p>
        </w:tc>
        <w:tc>
          <w:tcPr>
            <w:tcW w:w="8128" w:type="dxa"/>
            <w:tcBorders>
              <w:left w:val="single" w:sz="18" w:space="0" w:color="auto"/>
              <w:right w:val="single" w:sz="18" w:space="0" w:color="auto"/>
            </w:tcBorders>
          </w:tcPr>
          <w:p w:rsidR="00FB0C7C" w:rsidRPr="0028699C" w:rsidRDefault="00FB0C7C" w:rsidP="00180874">
            <w:r>
              <w:t xml:space="preserve">Ability to develop expertise in the economics of a sector.  Specialty in a domestic or foreign sector.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804C2B" w:rsidP="00180874">
            <w:pPr>
              <w:jc w:val="center"/>
              <w:rPr>
                <w:b/>
              </w:rPr>
            </w:pPr>
            <w:r>
              <w:rPr>
                <w:b/>
              </w:rPr>
              <w:t>X</w:t>
            </w: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vii.</w:t>
            </w:r>
          </w:p>
        </w:tc>
        <w:tc>
          <w:tcPr>
            <w:tcW w:w="8128" w:type="dxa"/>
            <w:tcBorders>
              <w:left w:val="single" w:sz="18" w:space="0" w:color="auto"/>
              <w:right w:val="single" w:sz="18" w:space="0" w:color="auto"/>
            </w:tcBorders>
          </w:tcPr>
          <w:p w:rsidR="00FB0C7C" w:rsidRPr="0028699C" w:rsidRDefault="00FB0C7C" w:rsidP="00180874">
            <w:r>
              <w:t>Competency in economic models of decision making and in alternative assumptions related to decision-making.</w:t>
            </w:r>
          </w:p>
        </w:tc>
        <w:tc>
          <w:tcPr>
            <w:tcW w:w="425" w:type="dxa"/>
            <w:tcBorders>
              <w:left w:val="single" w:sz="18" w:space="0" w:color="auto"/>
            </w:tcBorders>
            <w:vAlign w:val="center"/>
          </w:tcPr>
          <w:p w:rsidR="00FB0C7C" w:rsidRPr="0028699C" w:rsidRDefault="00804C2B" w:rsidP="00180874">
            <w:pPr>
              <w:jc w:val="center"/>
            </w:pPr>
            <w:r>
              <w:t>X</w:t>
            </w: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viii.</w:t>
            </w:r>
          </w:p>
        </w:tc>
        <w:tc>
          <w:tcPr>
            <w:tcW w:w="8128" w:type="dxa"/>
            <w:tcBorders>
              <w:left w:val="single" w:sz="18" w:space="0" w:color="auto"/>
              <w:right w:val="single" w:sz="18" w:space="0" w:color="auto"/>
            </w:tcBorders>
          </w:tcPr>
          <w:p w:rsidR="00FB0C7C" w:rsidRPr="0028699C" w:rsidRDefault="00FB0C7C" w:rsidP="00180874">
            <w:r>
              <w:t xml:space="preserve">Competency to analyze domestic or foreign economic institutions and regulations considering the historical, legal, and social infrastructure.  The skill to combine such an analysis with sectoral expertise.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804C2B" w:rsidP="00180874">
            <w:pPr>
              <w:jc w:val="center"/>
              <w:rPr>
                <w:b/>
              </w:rPr>
            </w:pPr>
            <w:r>
              <w:rPr>
                <w:b/>
              </w:rPr>
              <w:t>X</w:t>
            </w:r>
          </w:p>
        </w:tc>
      </w:tr>
    </w:tbl>
    <w:p w:rsidR="00FB0C7C" w:rsidRPr="0028699C" w:rsidRDefault="00FB0C7C" w:rsidP="00FB0C7C">
      <w:pPr>
        <w:rPr>
          <w:b/>
        </w:rPr>
      </w:pPr>
      <w:r w:rsidRPr="0028699C">
        <w:rPr>
          <w:b/>
        </w:rPr>
        <w:t xml:space="preserve">1: </w:t>
      </w:r>
      <w:r>
        <w:rPr>
          <w:b/>
        </w:rPr>
        <w:t xml:space="preserve">Low,  </w:t>
      </w:r>
      <w:r w:rsidRPr="0028699C">
        <w:rPr>
          <w:b/>
        </w:rPr>
        <w:t xml:space="preserve">2. </w:t>
      </w:r>
      <w:r>
        <w:rPr>
          <w:b/>
        </w:rPr>
        <w:t>Partial</w:t>
      </w:r>
      <w:r w:rsidRPr="0028699C">
        <w:rPr>
          <w:b/>
        </w:rPr>
        <w:t xml:space="preserve">,  3. </w:t>
      </w:r>
      <w:r>
        <w:rPr>
          <w:b/>
        </w:rPr>
        <w:t>Full</w:t>
      </w:r>
      <w:r w:rsidRPr="0028699C">
        <w:rPr>
          <w:b/>
        </w:rPr>
        <w:t xml:space="preserve"> </w:t>
      </w: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6C44F1" w:rsidRDefault="007761DE" w:rsidP="00B24C74">
            <w:pPr>
              <w:rPr>
                <w:sz w:val="24"/>
              </w:rPr>
            </w:pPr>
            <w:r>
              <w:rPr>
                <w:sz w:val="24"/>
              </w:rPr>
              <w:t xml:space="preserve">                </w:t>
            </w:r>
            <w:r w:rsidR="006C44F1">
              <w:rPr>
                <w:sz w:val="24"/>
              </w:rPr>
              <w:t>Resul Aydemir</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Pr="007761DE" w:rsidRDefault="006C44F1" w:rsidP="00B24C74">
            <w:pPr>
              <w:jc w:val="center"/>
              <w:rPr>
                <w:sz w:val="24"/>
                <w:szCs w:val="24"/>
              </w:rPr>
            </w:pPr>
            <w:r w:rsidRPr="007761DE">
              <w:rPr>
                <w:sz w:val="24"/>
                <w:szCs w:val="24"/>
              </w:rPr>
              <w:t>14/06/2014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BD46DDD"/>
    <w:multiLevelType w:val="hybridMultilevel"/>
    <w:tmpl w:val="DEE0B1F0"/>
    <w:lvl w:ilvl="0" w:tplc="F3C44D7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17F05"/>
    <w:multiLevelType w:val="hybridMultilevel"/>
    <w:tmpl w:val="3C9A67A8"/>
    <w:lvl w:ilvl="0" w:tplc="E0CEFDF4">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6"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F62A45"/>
    <w:multiLevelType w:val="multilevel"/>
    <w:tmpl w:val="3C9A67A8"/>
    <w:lvl w:ilvl="0">
      <w:start w:val="1"/>
      <w:numFmt w:val="decimal"/>
      <w:lvlText w:val="%1."/>
      <w:lvlJc w:val="left"/>
      <w:pPr>
        <w:ind w:left="417" w:hanging="360"/>
      </w:pPr>
      <w:rPr>
        <w:rFonts w:cs="Times New Roman" w:hint="default"/>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10" w15:restartNumberingAfterBreak="0">
    <w:nsid w:val="26565AB9"/>
    <w:multiLevelType w:val="hybridMultilevel"/>
    <w:tmpl w:val="2974A6B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A61D0"/>
    <w:multiLevelType w:val="hybridMultilevel"/>
    <w:tmpl w:val="836A1CB2"/>
    <w:lvl w:ilvl="0" w:tplc="EDBE1F6A">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925200"/>
    <w:multiLevelType w:val="hybridMultilevel"/>
    <w:tmpl w:val="FCD64D8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7" w15:restartNumberingAfterBreak="0">
    <w:nsid w:val="424E6267"/>
    <w:multiLevelType w:val="hybridMultilevel"/>
    <w:tmpl w:val="E2EE5738"/>
    <w:lvl w:ilvl="0" w:tplc="18D62FA2">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5"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3"/>
  </w:num>
  <w:num w:numId="4">
    <w:abstractNumId w:val="13"/>
  </w:num>
  <w:num w:numId="5">
    <w:abstractNumId w:val="20"/>
  </w:num>
  <w:num w:numId="6">
    <w:abstractNumId w:val="14"/>
  </w:num>
  <w:num w:numId="7">
    <w:abstractNumId w:val="19"/>
  </w:num>
  <w:num w:numId="8">
    <w:abstractNumId w:val="23"/>
  </w:num>
  <w:num w:numId="9">
    <w:abstractNumId w:val="26"/>
  </w:num>
  <w:num w:numId="10">
    <w:abstractNumId w:val="25"/>
  </w:num>
  <w:num w:numId="11">
    <w:abstractNumId w:val="0"/>
  </w:num>
  <w:num w:numId="12">
    <w:abstractNumId w:val="1"/>
  </w:num>
  <w:num w:numId="13">
    <w:abstractNumId w:val="8"/>
  </w:num>
  <w:num w:numId="14">
    <w:abstractNumId w:val="16"/>
  </w:num>
  <w:num w:numId="15">
    <w:abstractNumId w:val="22"/>
  </w:num>
  <w:num w:numId="16">
    <w:abstractNumId w:val="7"/>
  </w:num>
  <w:num w:numId="17">
    <w:abstractNumId w:val="21"/>
  </w:num>
  <w:num w:numId="18">
    <w:abstractNumId w:val="24"/>
  </w:num>
  <w:num w:numId="19">
    <w:abstractNumId w:val="11"/>
  </w:num>
  <w:num w:numId="20">
    <w:abstractNumId w:val="6"/>
  </w:num>
  <w:num w:numId="21">
    <w:abstractNumId w:val="5"/>
  </w:num>
  <w:num w:numId="22">
    <w:abstractNumId w:val="12"/>
  </w:num>
  <w:num w:numId="23">
    <w:abstractNumId w:val="10"/>
  </w:num>
  <w:num w:numId="24">
    <w:abstractNumId w:val="17"/>
  </w:num>
  <w:num w:numId="25">
    <w:abstractNumId w:val="15"/>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30918"/>
    <w:rsid w:val="00060B39"/>
    <w:rsid w:val="00067262"/>
    <w:rsid w:val="000C5D8B"/>
    <w:rsid w:val="000E1D88"/>
    <w:rsid w:val="000F7316"/>
    <w:rsid w:val="0010405B"/>
    <w:rsid w:val="00116AC9"/>
    <w:rsid w:val="00143CA8"/>
    <w:rsid w:val="00145CD0"/>
    <w:rsid w:val="00152E5D"/>
    <w:rsid w:val="00155FD1"/>
    <w:rsid w:val="00172608"/>
    <w:rsid w:val="001735AE"/>
    <w:rsid w:val="00180874"/>
    <w:rsid w:val="001A308D"/>
    <w:rsid w:val="001A6124"/>
    <w:rsid w:val="001C7704"/>
    <w:rsid w:val="001D77A7"/>
    <w:rsid w:val="001E1BFF"/>
    <w:rsid w:val="001E22D2"/>
    <w:rsid w:val="001E3F9E"/>
    <w:rsid w:val="001F0FF9"/>
    <w:rsid w:val="00235596"/>
    <w:rsid w:val="002703DC"/>
    <w:rsid w:val="002875BF"/>
    <w:rsid w:val="00291BBB"/>
    <w:rsid w:val="00295BC1"/>
    <w:rsid w:val="002A7650"/>
    <w:rsid w:val="002B74F1"/>
    <w:rsid w:val="002D1C4A"/>
    <w:rsid w:val="00315D15"/>
    <w:rsid w:val="003454D5"/>
    <w:rsid w:val="003569A9"/>
    <w:rsid w:val="003573B7"/>
    <w:rsid w:val="0038344E"/>
    <w:rsid w:val="00390499"/>
    <w:rsid w:val="003B5196"/>
    <w:rsid w:val="003D322E"/>
    <w:rsid w:val="003E01E4"/>
    <w:rsid w:val="003E5431"/>
    <w:rsid w:val="003E7CD2"/>
    <w:rsid w:val="004035EA"/>
    <w:rsid w:val="00434A65"/>
    <w:rsid w:val="0045551C"/>
    <w:rsid w:val="0047152E"/>
    <w:rsid w:val="00497E7E"/>
    <w:rsid w:val="004E6179"/>
    <w:rsid w:val="004F299B"/>
    <w:rsid w:val="00516AE3"/>
    <w:rsid w:val="00526C26"/>
    <w:rsid w:val="0053461B"/>
    <w:rsid w:val="00551112"/>
    <w:rsid w:val="00573C30"/>
    <w:rsid w:val="005A7851"/>
    <w:rsid w:val="005B3E7C"/>
    <w:rsid w:val="005D5853"/>
    <w:rsid w:val="005F2EC1"/>
    <w:rsid w:val="0061366E"/>
    <w:rsid w:val="00647CF3"/>
    <w:rsid w:val="00655CF5"/>
    <w:rsid w:val="00670593"/>
    <w:rsid w:val="006803A1"/>
    <w:rsid w:val="006838ED"/>
    <w:rsid w:val="006A1670"/>
    <w:rsid w:val="006B3FAC"/>
    <w:rsid w:val="006C44F1"/>
    <w:rsid w:val="006F16C6"/>
    <w:rsid w:val="0070742E"/>
    <w:rsid w:val="00707F49"/>
    <w:rsid w:val="0071630F"/>
    <w:rsid w:val="00722062"/>
    <w:rsid w:val="00730270"/>
    <w:rsid w:val="00743FFB"/>
    <w:rsid w:val="007761DE"/>
    <w:rsid w:val="007803E3"/>
    <w:rsid w:val="00795BD6"/>
    <w:rsid w:val="007B1E4D"/>
    <w:rsid w:val="007D0567"/>
    <w:rsid w:val="007D0E02"/>
    <w:rsid w:val="007E1824"/>
    <w:rsid w:val="007E1B71"/>
    <w:rsid w:val="007F1B12"/>
    <w:rsid w:val="007F7865"/>
    <w:rsid w:val="00800788"/>
    <w:rsid w:val="00802DE2"/>
    <w:rsid w:val="00804C2B"/>
    <w:rsid w:val="00805628"/>
    <w:rsid w:val="0082725B"/>
    <w:rsid w:val="00847A96"/>
    <w:rsid w:val="008552BC"/>
    <w:rsid w:val="00857922"/>
    <w:rsid w:val="00861AD6"/>
    <w:rsid w:val="00867655"/>
    <w:rsid w:val="00887107"/>
    <w:rsid w:val="008A343B"/>
    <w:rsid w:val="008C36B6"/>
    <w:rsid w:val="008D4AFA"/>
    <w:rsid w:val="008D6A6D"/>
    <w:rsid w:val="008E19EC"/>
    <w:rsid w:val="008E5F0E"/>
    <w:rsid w:val="008E6FFC"/>
    <w:rsid w:val="008F0591"/>
    <w:rsid w:val="008F7F48"/>
    <w:rsid w:val="00901826"/>
    <w:rsid w:val="00905631"/>
    <w:rsid w:val="00930B16"/>
    <w:rsid w:val="00931C5C"/>
    <w:rsid w:val="00946F41"/>
    <w:rsid w:val="00960183"/>
    <w:rsid w:val="00966CB0"/>
    <w:rsid w:val="009A2533"/>
    <w:rsid w:val="009D6209"/>
    <w:rsid w:val="009E3F43"/>
    <w:rsid w:val="009E56A1"/>
    <w:rsid w:val="009E6106"/>
    <w:rsid w:val="009E6F96"/>
    <w:rsid w:val="00A06A81"/>
    <w:rsid w:val="00A17838"/>
    <w:rsid w:val="00A306FD"/>
    <w:rsid w:val="00A65348"/>
    <w:rsid w:val="00A6655A"/>
    <w:rsid w:val="00A753CE"/>
    <w:rsid w:val="00AD2990"/>
    <w:rsid w:val="00AF5193"/>
    <w:rsid w:val="00AF7488"/>
    <w:rsid w:val="00B14DC3"/>
    <w:rsid w:val="00B23DDF"/>
    <w:rsid w:val="00B24C74"/>
    <w:rsid w:val="00B31DBC"/>
    <w:rsid w:val="00B642AD"/>
    <w:rsid w:val="00B64E17"/>
    <w:rsid w:val="00B70295"/>
    <w:rsid w:val="00B84D0B"/>
    <w:rsid w:val="00BC06C7"/>
    <w:rsid w:val="00BF478D"/>
    <w:rsid w:val="00BF4E9D"/>
    <w:rsid w:val="00C10634"/>
    <w:rsid w:val="00C14AC3"/>
    <w:rsid w:val="00C162C4"/>
    <w:rsid w:val="00C23789"/>
    <w:rsid w:val="00C2427A"/>
    <w:rsid w:val="00C259DF"/>
    <w:rsid w:val="00C25D8E"/>
    <w:rsid w:val="00C353A3"/>
    <w:rsid w:val="00C354CE"/>
    <w:rsid w:val="00C85724"/>
    <w:rsid w:val="00C873D1"/>
    <w:rsid w:val="00CB3A40"/>
    <w:rsid w:val="00CC3695"/>
    <w:rsid w:val="00CD5F96"/>
    <w:rsid w:val="00D01DA6"/>
    <w:rsid w:val="00D04CF2"/>
    <w:rsid w:val="00D25B7A"/>
    <w:rsid w:val="00D82400"/>
    <w:rsid w:val="00DA6B48"/>
    <w:rsid w:val="00DC184D"/>
    <w:rsid w:val="00DC26AD"/>
    <w:rsid w:val="00DD087A"/>
    <w:rsid w:val="00DD216B"/>
    <w:rsid w:val="00DF293C"/>
    <w:rsid w:val="00E11B06"/>
    <w:rsid w:val="00E43F02"/>
    <w:rsid w:val="00E44D9C"/>
    <w:rsid w:val="00E9605E"/>
    <w:rsid w:val="00EA1A00"/>
    <w:rsid w:val="00EB2735"/>
    <w:rsid w:val="00EE22EC"/>
    <w:rsid w:val="00EF6D7F"/>
    <w:rsid w:val="00F04AAE"/>
    <w:rsid w:val="00F14DF8"/>
    <w:rsid w:val="00F3022A"/>
    <w:rsid w:val="00F4060E"/>
    <w:rsid w:val="00F63B5C"/>
    <w:rsid w:val="00F66FD1"/>
    <w:rsid w:val="00F671CF"/>
    <w:rsid w:val="00FA7987"/>
    <w:rsid w:val="00FB0C7C"/>
    <w:rsid w:val="00FC6FCF"/>
    <w:rsid w:val="00FD0E0B"/>
    <w:rsid w:val="00FF3E95"/>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1FB9D"/>
  <w15:docId w15:val="{2256D540-7868-401A-A6F0-EB27CEA7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link w:val="Balk7Char"/>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FB0C7C"/>
    <w:rPr>
      <w:b/>
      <w:bCs/>
      <w:sz w:val="28"/>
      <w:lang w:eastAsia="en-US"/>
    </w:rPr>
  </w:style>
  <w:style w:type="paragraph" w:styleId="ListeParagraf">
    <w:name w:val="List Paragraph"/>
    <w:basedOn w:val="Normal"/>
    <w:uiPriority w:val="34"/>
    <w:qFormat/>
    <w:rsid w:val="001735AE"/>
    <w:pPr>
      <w:ind w:left="720"/>
      <w:contextualSpacing/>
    </w:pPr>
  </w:style>
  <w:style w:type="paragraph" w:styleId="AralkYok">
    <w:name w:val="No Spacing"/>
    <w:uiPriority w:val="1"/>
    <w:qFormat/>
    <w:rsid w:val="00722062"/>
    <w:pPr>
      <w:overflowPunct w:val="0"/>
      <w:autoSpaceDE w:val="0"/>
      <w:autoSpaceDN w:val="0"/>
      <w:adjustRightInd w:val="0"/>
      <w:textAlignment w:val="baseline"/>
    </w:pPr>
    <w:rPr>
      <w:lang w:eastAsia="en-US"/>
    </w:rPr>
  </w:style>
  <w:style w:type="character" w:customStyle="1" w:styleId="Balk7Char">
    <w:name w:val="Başlık 7 Char"/>
    <w:link w:val="Balk7"/>
    <w:locked/>
    <w:rsid w:val="004715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993D-85F9-45C4-A801-C86413ED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TotalTime>
  <Pages>4</Pages>
  <Words>1319</Words>
  <Characters>7520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7</cp:revision>
  <cp:lastPrinted>2013-05-08T13:19:00Z</cp:lastPrinted>
  <dcterms:created xsi:type="dcterms:W3CDTF">2015-03-25T08:43:00Z</dcterms:created>
  <dcterms:modified xsi:type="dcterms:W3CDTF">2017-08-04T04:19:00Z</dcterms:modified>
</cp:coreProperties>
</file>