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102870" w:rsidRDefault="00102870" w:rsidP="00102870">
            <w:r w:rsidRPr="00102870">
              <w:t xml:space="preserve">Orta Düzey </w:t>
            </w:r>
            <w:r w:rsidR="002B0120" w:rsidRPr="00102870">
              <w:t>Ma</w:t>
            </w:r>
            <w:r w:rsidRPr="00102870">
              <w:t>k</w:t>
            </w:r>
            <w:r w:rsidR="002B0120" w:rsidRPr="00102870">
              <w:t>roekonomi</w:t>
            </w:r>
          </w:p>
        </w:tc>
        <w:tc>
          <w:tcPr>
            <w:tcW w:w="5113" w:type="dxa"/>
            <w:gridSpan w:val="7"/>
            <w:tcBorders>
              <w:top w:val="single" w:sz="12" w:space="0" w:color="auto"/>
              <w:left w:val="nil"/>
              <w:right w:val="single" w:sz="18" w:space="0" w:color="auto"/>
            </w:tcBorders>
          </w:tcPr>
          <w:p w:rsidR="00EF6D7F" w:rsidRPr="00F3022A" w:rsidRDefault="00317966" w:rsidP="00EF6D7F">
            <w:pPr>
              <w:rPr>
                <w:bCs/>
                <w:sz w:val="22"/>
                <w:lang w:val="en-US"/>
              </w:rPr>
            </w:pPr>
            <w:r>
              <w:rPr>
                <w:rFonts w:cs="Tahoma"/>
                <w:lang w:eastAsia="tr-TR"/>
              </w:rPr>
              <w:t>Intermediate</w:t>
            </w:r>
            <w:r w:rsidR="002B0120">
              <w:rPr>
                <w:rFonts w:cs="Tahoma"/>
                <w:lang w:eastAsia="tr-TR"/>
              </w:rPr>
              <w:t xml:space="preserve"> Macroeconomics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2B0120" w:rsidP="00470E95">
            <w:pPr>
              <w:jc w:val="center"/>
              <w:rPr>
                <w:sz w:val="22"/>
                <w:szCs w:val="22"/>
                <w:lang w:val="en-US"/>
              </w:rPr>
            </w:pPr>
            <w:r w:rsidRPr="00102870">
              <w:rPr>
                <w:rFonts w:cs="Tahoma"/>
                <w:lang w:eastAsia="tr-TR"/>
              </w:rPr>
              <w:t xml:space="preserve">ECN </w:t>
            </w:r>
            <w:r w:rsidR="00470E95" w:rsidRPr="00102870">
              <w:rPr>
                <w:rFonts w:cs="Tahoma"/>
                <w:lang w:eastAsia="tr-TR"/>
              </w:rPr>
              <w:t>2</w:t>
            </w:r>
            <w:r w:rsidRPr="00102870">
              <w:rPr>
                <w:rFonts w:cs="Tahoma"/>
                <w:lang w:eastAsia="tr-TR"/>
              </w:rPr>
              <w:t>02E</w:t>
            </w:r>
          </w:p>
        </w:tc>
        <w:tc>
          <w:tcPr>
            <w:tcW w:w="1135" w:type="dxa"/>
            <w:gridSpan w:val="2"/>
            <w:tcBorders>
              <w:top w:val="single" w:sz="12" w:space="0" w:color="auto"/>
              <w:left w:val="single" w:sz="12" w:space="0" w:color="auto"/>
              <w:bottom w:val="single" w:sz="18" w:space="0" w:color="auto"/>
              <w:right w:val="single" w:sz="12" w:space="0" w:color="auto"/>
            </w:tcBorders>
          </w:tcPr>
          <w:p w:rsidR="00EF6D7F" w:rsidRPr="00F3022A" w:rsidRDefault="00470E95" w:rsidP="00EF6D7F">
            <w:pPr>
              <w:jc w:val="center"/>
              <w:rPr>
                <w:sz w:val="22"/>
                <w:szCs w:val="22"/>
                <w:lang w:val="en-US"/>
              </w:rPr>
            </w:pPr>
            <w:r>
              <w:rPr>
                <w:sz w:val="22"/>
                <w:szCs w:val="22"/>
                <w:lang w:val="en-US"/>
              </w:rPr>
              <w:t>4</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2B0120" w:rsidP="00EF6D7F">
            <w:pPr>
              <w:jc w:val="center"/>
              <w:rPr>
                <w:sz w:val="22"/>
                <w:szCs w:val="22"/>
                <w:lang w:val="en-US"/>
              </w:rPr>
            </w:pPr>
            <w:r>
              <w:rPr>
                <w:sz w:val="22"/>
                <w:szCs w:val="22"/>
                <w:lang w:val="en-US"/>
              </w:rPr>
              <w:t>3.5</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D36C21" w:rsidP="00D36C21">
            <w:pPr>
              <w:jc w:val="center"/>
              <w:rPr>
                <w:sz w:val="22"/>
                <w:szCs w:val="22"/>
                <w:lang w:val="en-US"/>
              </w:rPr>
            </w:pPr>
            <w:r>
              <w:rPr>
                <w:sz w:val="22"/>
                <w:szCs w:val="22"/>
                <w:lang w:val="en-US"/>
              </w:rPr>
              <w:t>6</w:t>
            </w:r>
            <w:r w:rsidR="009D34CA">
              <w:rPr>
                <w:sz w:val="22"/>
                <w:szCs w:val="22"/>
                <w:lang w:val="en-US"/>
              </w:rPr>
              <w:t>.</w:t>
            </w:r>
            <w:r>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2B0120"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2B0120" w:rsidP="00EF6D7F">
            <w:pPr>
              <w:jc w:val="center"/>
              <w:rPr>
                <w:sz w:val="22"/>
                <w:szCs w:val="22"/>
                <w:lang w:val="en-US"/>
              </w:rPr>
            </w:pPr>
            <w:r>
              <w:rPr>
                <w:sz w:val="22"/>
                <w:szCs w:val="22"/>
                <w:lang w:val="en-US"/>
              </w:rPr>
              <w:t>1</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2B0120"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Default="00470E95" w:rsidP="00931C5C">
            <w:pPr>
              <w:rPr>
                <w:sz w:val="22"/>
                <w:szCs w:val="22"/>
                <w:lang w:val="en-US"/>
              </w:rPr>
            </w:pPr>
            <w:r>
              <w:rPr>
                <w:sz w:val="22"/>
                <w:szCs w:val="22"/>
                <w:lang w:val="en-US"/>
              </w:rPr>
              <w:t>Ekonomi/Lisans</w:t>
            </w:r>
          </w:p>
          <w:p w:rsidR="002B0120" w:rsidRPr="00F3022A" w:rsidRDefault="002B0120" w:rsidP="00470E95">
            <w:pPr>
              <w:rPr>
                <w:sz w:val="22"/>
                <w:szCs w:val="22"/>
                <w:lang w:val="en-US"/>
              </w:rPr>
            </w:pPr>
            <w:r>
              <w:rPr>
                <w:sz w:val="22"/>
                <w:szCs w:val="22"/>
                <w:lang w:val="en-US"/>
              </w:rPr>
              <w:t>(</w:t>
            </w:r>
            <w:r w:rsidR="00470E95">
              <w:rPr>
                <w:sz w:val="22"/>
                <w:szCs w:val="22"/>
                <w:lang w:val="en-US"/>
              </w:rPr>
              <w:t>Economics/Bachelor Degree</w:t>
            </w:r>
            <w:r>
              <w:rPr>
                <w:sz w:val="22"/>
                <w:szCs w:val="22"/>
                <w:lang w:val="en-US"/>
              </w:rPr>
              <w:t>)</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2B0120" w:rsidP="00931C5C">
            <w:pPr>
              <w:rPr>
                <w:sz w:val="22"/>
                <w:szCs w:val="22"/>
                <w:lang w:val="en-US"/>
              </w:rPr>
            </w:pPr>
            <w:r>
              <w:rPr>
                <w:sz w:val="22"/>
                <w:szCs w:val="22"/>
                <w:lang w:val="en-US"/>
              </w:rPr>
              <w:t>SB</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470E95" w:rsidP="00931C5C">
            <w:pPr>
              <w:rPr>
                <w:sz w:val="22"/>
                <w:szCs w:val="22"/>
                <w:lang w:val="en-US"/>
              </w:rPr>
            </w:pPr>
            <w:r>
              <w:rPr>
                <w:sz w:val="22"/>
                <w:szCs w:val="22"/>
                <w:lang w:val="en-US"/>
              </w:rPr>
              <w:t>İngilizce</w:t>
            </w:r>
          </w:p>
          <w:p w:rsidR="002B0120" w:rsidRPr="00F3022A" w:rsidRDefault="002B0120" w:rsidP="00470E95">
            <w:pPr>
              <w:rPr>
                <w:sz w:val="22"/>
                <w:szCs w:val="22"/>
                <w:lang w:val="en-US"/>
              </w:rPr>
            </w:pPr>
            <w:r>
              <w:rPr>
                <w:sz w:val="22"/>
                <w:szCs w:val="22"/>
                <w:lang w:val="en-US"/>
              </w:rPr>
              <w:t>(E</w:t>
            </w:r>
            <w:r w:rsidR="00470E95">
              <w:rPr>
                <w:sz w:val="22"/>
                <w:szCs w:val="22"/>
                <w:lang w:val="en-US"/>
              </w:rPr>
              <w:t>nglish</w:t>
            </w:r>
            <w:r>
              <w:rPr>
                <w:sz w:val="22"/>
                <w:szCs w:val="22"/>
                <w:lang w:val="en-US"/>
              </w:rPr>
              <w:t>)</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1C789D" w:rsidRPr="00F3022A" w:rsidRDefault="00D955F6" w:rsidP="00931C5C">
            <w:pPr>
              <w:rPr>
                <w:sz w:val="22"/>
                <w:szCs w:val="22"/>
                <w:lang w:val="en-US"/>
              </w:rPr>
            </w:pPr>
            <w:r>
              <w:rPr>
                <w:sz w:val="22"/>
                <w:szCs w:val="22"/>
                <w:lang w:val="en-US"/>
              </w:rPr>
              <w:t>ECN 102E Min DD</w:t>
            </w:r>
            <w:bookmarkStart w:id="0" w:name="_GoBack"/>
            <w:bookmarkEnd w:id="0"/>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1C789D" w:rsidP="00931C5C">
            <w:pPr>
              <w:jc w:val="center"/>
              <w:rPr>
                <w:sz w:val="22"/>
                <w:szCs w:val="22"/>
                <w:lang w:val="en-US"/>
              </w:rPr>
            </w:pPr>
            <w:r>
              <w:rPr>
                <w:sz w:val="22"/>
                <w:szCs w:val="22"/>
                <w:lang w:val="en-US"/>
              </w:rPr>
              <w:t>20%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1C789D" w:rsidP="00931C5C">
            <w:pPr>
              <w:jc w:val="center"/>
              <w:rPr>
                <w:sz w:val="22"/>
                <w:szCs w:val="22"/>
                <w:lang w:val="en-US"/>
              </w:rPr>
            </w:pPr>
            <w:r>
              <w:rPr>
                <w:sz w:val="22"/>
                <w:szCs w:val="22"/>
                <w:lang w:val="en-US"/>
              </w:rPr>
              <w:t>80%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470E95" w:rsidP="00470E95">
            <w:pPr>
              <w:jc w:val="both"/>
              <w:rPr>
                <w:sz w:val="18"/>
                <w:szCs w:val="18"/>
                <w:lang w:val="en-US"/>
              </w:rPr>
            </w:pPr>
            <w:r>
              <w:rPr>
                <w:sz w:val="18"/>
                <w:szCs w:val="18"/>
                <w:lang w:val="en-US"/>
              </w:rPr>
              <w:t xml:space="preserve">Bu ders temel makroekonomik teorileri kullanarak daha ileri seviyede makroekonomik teorilerin öğretimi ile iş piyasası ve işsizlik, ekonomik büyüme, </w:t>
            </w:r>
            <w:r w:rsidR="00995A88">
              <w:rPr>
                <w:sz w:val="18"/>
                <w:szCs w:val="18"/>
                <w:lang w:val="en-US"/>
              </w:rPr>
              <w:t xml:space="preserve">tüketim ve tasarruf, yatırım, para ve bankacılık, iktisadi dalgalanmalar, para ve maliyet politikaları ve uluslararası makroekonomi gibi konuları ele alan </w:t>
            </w:r>
            <w:r>
              <w:rPr>
                <w:sz w:val="18"/>
                <w:szCs w:val="18"/>
                <w:lang w:val="en-US"/>
              </w:rPr>
              <w:t>makroekonomik teori</w:t>
            </w:r>
            <w:r w:rsidR="00995A88">
              <w:rPr>
                <w:sz w:val="18"/>
                <w:szCs w:val="18"/>
                <w:lang w:val="en-US"/>
              </w:rPr>
              <w:t>ler</w:t>
            </w:r>
            <w:r>
              <w:rPr>
                <w:sz w:val="18"/>
                <w:szCs w:val="18"/>
                <w:lang w:val="en-US"/>
              </w:rPr>
              <w:t>deki güncel gelişmeleri değerlendirmektedir.</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995A88" w:rsidP="00995A88">
            <w:pPr>
              <w:jc w:val="both"/>
              <w:rPr>
                <w:sz w:val="18"/>
                <w:szCs w:val="18"/>
                <w:lang w:val="en-US"/>
              </w:rPr>
            </w:pPr>
            <w:r>
              <w:rPr>
                <w:sz w:val="18"/>
                <w:szCs w:val="18"/>
                <w:lang w:val="en-US"/>
              </w:rPr>
              <w:t>Building upon the principles of macroeconomic theory and teaching more advanced macroeconomic theoies, this course evaluates the recent developments in macroeconomic theories that deals with issues such as labour markets and unemployment, economic growth, consumption and saving, investment, money and banking, business cycles, monetary and fiscal policies and international macroeconomics.</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367DC3" w:rsidRDefault="00367DC3" w:rsidP="00673406">
            <w:pPr>
              <w:pStyle w:val="ListeParagraf"/>
              <w:numPr>
                <w:ilvl w:val="0"/>
                <w:numId w:val="21"/>
              </w:numPr>
              <w:rPr>
                <w:sz w:val="18"/>
                <w:szCs w:val="18"/>
              </w:rPr>
            </w:pPr>
            <w:r>
              <w:rPr>
                <w:sz w:val="18"/>
                <w:szCs w:val="18"/>
              </w:rPr>
              <w:t>Teorik, grafiksel ve ileri matematiksel yöntemlerle makroekonomideki son gelişmeleri ve makroekonominin ileri seviyedeki analizlerini anlamada gerekli kavramları öğrencilerin anlamasında yardımcı olmayı amaçlamaktadır.</w:t>
            </w:r>
          </w:p>
          <w:p w:rsidR="00A52328" w:rsidRDefault="00A52328" w:rsidP="00A52328">
            <w:pPr>
              <w:pStyle w:val="ListeParagraf"/>
              <w:numPr>
                <w:ilvl w:val="0"/>
                <w:numId w:val="21"/>
              </w:numPr>
              <w:rPr>
                <w:sz w:val="18"/>
                <w:szCs w:val="18"/>
              </w:rPr>
            </w:pPr>
            <w:r>
              <w:rPr>
                <w:sz w:val="18"/>
                <w:szCs w:val="18"/>
              </w:rPr>
              <w:t>Öğrencilerin günümüz makroekonomik sorunlarına yeni çözümler sunabilmelerini sağlamaktır.</w:t>
            </w:r>
          </w:p>
          <w:p w:rsidR="00931C5C" w:rsidRPr="00673406" w:rsidRDefault="00A52328" w:rsidP="00A52328">
            <w:pPr>
              <w:pStyle w:val="ListeParagraf"/>
              <w:numPr>
                <w:ilvl w:val="0"/>
                <w:numId w:val="21"/>
              </w:numPr>
              <w:rPr>
                <w:sz w:val="18"/>
                <w:szCs w:val="18"/>
              </w:rPr>
            </w:pPr>
            <w:r>
              <w:rPr>
                <w:sz w:val="18"/>
                <w:szCs w:val="18"/>
              </w:rPr>
              <w:t>Ülkelerin makroekonomik performanslarını artırmak ve uzun vadeli refaha ulaşmaları</w:t>
            </w:r>
            <w:r w:rsidR="00294995">
              <w:rPr>
                <w:sz w:val="18"/>
                <w:szCs w:val="18"/>
              </w:rPr>
              <w:t>nı sağlamak</w:t>
            </w:r>
            <w:r>
              <w:rPr>
                <w:sz w:val="18"/>
                <w:szCs w:val="18"/>
              </w:rPr>
              <w:t xml:space="preserve"> için ne gibi politikaların uygulanması gerektiği konusunda öğrencileri bilgilendirmeyi amaçlamaktadır. </w:t>
            </w:r>
          </w:p>
        </w:tc>
      </w:tr>
      <w:tr w:rsidR="00931C5C" w:rsidRPr="00F3022A" w:rsidTr="007722FC">
        <w:trPr>
          <w:cantSplit/>
          <w:trHeight w:val="1773"/>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367DC3" w:rsidRDefault="00367DC3" w:rsidP="00B958BB">
            <w:pPr>
              <w:pStyle w:val="ListeParagraf"/>
              <w:numPr>
                <w:ilvl w:val="0"/>
                <w:numId w:val="22"/>
              </w:numPr>
              <w:overflowPunct/>
              <w:autoSpaceDE/>
              <w:autoSpaceDN/>
              <w:adjustRightInd/>
              <w:spacing w:before="40" w:after="40"/>
              <w:jc w:val="both"/>
              <w:textAlignment w:val="auto"/>
              <w:rPr>
                <w:sz w:val="18"/>
                <w:szCs w:val="18"/>
                <w:lang w:val="en-US"/>
              </w:rPr>
            </w:pPr>
            <w:r w:rsidRPr="00367DC3">
              <w:rPr>
                <w:sz w:val="18"/>
                <w:szCs w:val="18"/>
                <w:lang w:val="en-US"/>
              </w:rPr>
              <w:t>This course aims to help students understand recent developments and necessary concepts to analyze advanced macroeconomic issues using theoretical, graphical and advanced algebraic methods</w:t>
            </w:r>
            <w:r>
              <w:rPr>
                <w:sz w:val="18"/>
                <w:szCs w:val="18"/>
                <w:lang w:val="en-US"/>
              </w:rPr>
              <w:t>.</w:t>
            </w:r>
          </w:p>
          <w:p w:rsidR="00673406" w:rsidRPr="00367DC3" w:rsidRDefault="00A52328" w:rsidP="00B958BB">
            <w:pPr>
              <w:pStyle w:val="ListeParagraf"/>
              <w:numPr>
                <w:ilvl w:val="0"/>
                <w:numId w:val="22"/>
              </w:numPr>
              <w:overflowPunct/>
              <w:autoSpaceDE/>
              <w:autoSpaceDN/>
              <w:adjustRightInd/>
              <w:spacing w:before="40" w:after="40"/>
              <w:jc w:val="both"/>
              <w:textAlignment w:val="auto"/>
              <w:rPr>
                <w:sz w:val="18"/>
                <w:szCs w:val="18"/>
                <w:lang w:val="en-US"/>
              </w:rPr>
            </w:pPr>
            <w:r>
              <w:rPr>
                <w:sz w:val="18"/>
                <w:szCs w:val="18"/>
                <w:lang w:val="en-US"/>
              </w:rPr>
              <w:t>To enable students to offer fresh solutions on the macroeconomic challenges of the day.</w:t>
            </w:r>
          </w:p>
          <w:p w:rsidR="00931C5C" w:rsidRDefault="00A52328" w:rsidP="00A52328">
            <w:pPr>
              <w:pStyle w:val="ListeParagraf"/>
              <w:numPr>
                <w:ilvl w:val="0"/>
                <w:numId w:val="22"/>
              </w:numPr>
              <w:overflowPunct/>
              <w:autoSpaceDE/>
              <w:autoSpaceDN/>
              <w:adjustRightInd/>
              <w:spacing w:before="40" w:after="40"/>
              <w:jc w:val="both"/>
              <w:textAlignment w:val="auto"/>
              <w:rPr>
                <w:sz w:val="18"/>
                <w:szCs w:val="18"/>
                <w:lang w:val="en-US"/>
              </w:rPr>
            </w:pPr>
            <w:r>
              <w:rPr>
                <w:sz w:val="18"/>
                <w:szCs w:val="18"/>
                <w:lang w:val="en-US"/>
              </w:rPr>
              <w:t>It aims to inform students about which types of policies to use in order to improve macroeconomic performances and to drive long-term prosperities of countries.</w:t>
            </w:r>
          </w:p>
          <w:p w:rsidR="007722FC" w:rsidRPr="00673406" w:rsidRDefault="007722FC" w:rsidP="007722FC">
            <w:pPr>
              <w:pStyle w:val="ListeParagraf"/>
              <w:overflowPunct/>
              <w:autoSpaceDE/>
              <w:autoSpaceDN/>
              <w:adjustRightInd/>
              <w:spacing w:before="40" w:after="40"/>
              <w:jc w:val="both"/>
              <w:textAlignment w:val="auto"/>
              <w:rPr>
                <w:sz w:val="18"/>
                <w:szCs w:val="18"/>
                <w:lang w:val="en-US"/>
              </w:rPr>
            </w:pP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1) Ekonomik kalkınma, enflasyon, işsizlik, iktisadi dalgalanmalar ve büyüme gibi makroekonomik kavramları</w:t>
            </w:r>
            <w:r w:rsidR="00294995">
              <w:rPr>
                <w:rFonts w:ascii="Times-Roman" w:hAnsi="Times-Roman" w:cs="Times-Roman"/>
                <w:sz w:val="18"/>
                <w:szCs w:val="18"/>
                <w:lang w:eastAsia="tr-TR"/>
              </w:rPr>
              <w:t xml:space="preserve"> ileri düzeyde</w:t>
            </w:r>
            <w:r>
              <w:rPr>
                <w:rFonts w:ascii="Times-Roman" w:hAnsi="Times-Roman" w:cs="Times-Roman"/>
                <w:sz w:val="18"/>
                <w:szCs w:val="18"/>
                <w:lang w:eastAsia="tr-TR"/>
              </w:rPr>
              <w:t xml:space="preserve"> kullanma yetkinli</w:t>
            </w:r>
            <w:r w:rsidR="00335EE0">
              <w:rPr>
                <w:rFonts w:ascii="TTE1D6C908t00" w:hAnsi="TTE1D6C908t00" w:cs="TTE1D6C908t00"/>
                <w:sz w:val="18"/>
                <w:szCs w:val="18"/>
                <w:lang w:eastAsia="tr-TR"/>
              </w:rPr>
              <w:t>ğ</w:t>
            </w:r>
            <w:r>
              <w:rPr>
                <w:rFonts w:ascii="Times-Roman" w:hAnsi="Times-Roman" w:cs="Times-Roman"/>
                <w:sz w:val="18"/>
                <w:szCs w:val="18"/>
                <w:lang w:eastAsia="tr-TR"/>
              </w:rPr>
              <w:t>i.</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2) Ekonominin davranışının kısa ve uzun vadede nasıl belirlendiğini anlama becerisi.</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 xml:space="preserve">3) </w:t>
            </w:r>
            <w:r w:rsidR="00E84562">
              <w:rPr>
                <w:rFonts w:ascii="Times-Roman" w:hAnsi="Times-Roman" w:cs="Times-Roman"/>
                <w:sz w:val="18"/>
                <w:szCs w:val="18"/>
                <w:lang w:eastAsia="tr-TR"/>
              </w:rPr>
              <w:t>Para ve maliyet politikalarının kullanılma gerekçelerini</w:t>
            </w:r>
            <w:r>
              <w:rPr>
                <w:rFonts w:ascii="Times-Roman" w:hAnsi="Times-Roman" w:cs="Times-Roman"/>
                <w:sz w:val="18"/>
                <w:szCs w:val="18"/>
                <w:lang w:eastAsia="tr-TR"/>
              </w:rPr>
              <w:t xml:space="preserve"> açıklama yetkinli</w:t>
            </w:r>
            <w:r w:rsidR="00335EE0">
              <w:rPr>
                <w:rFonts w:ascii="TTE1D6C908t00" w:hAnsi="TTE1D6C908t00" w:cs="TTE1D6C908t00"/>
                <w:sz w:val="18"/>
                <w:szCs w:val="18"/>
                <w:lang w:eastAsia="tr-TR"/>
              </w:rPr>
              <w:t>ğ</w:t>
            </w:r>
            <w:r>
              <w:rPr>
                <w:rFonts w:ascii="Times-Roman" w:hAnsi="Times-Roman" w:cs="Times-Roman"/>
                <w:sz w:val="18"/>
                <w:szCs w:val="18"/>
                <w:lang w:eastAsia="tr-TR"/>
              </w:rPr>
              <w:t>i.</w:t>
            </w:r>
          </w:p>
          <w:p w:rsidR="002A1A42" w:rsidRDefault="002A1A42" w:rsidP="002A1A42">
            <w:pPr>
              <w:overflowPunct/>
              <w:textAlignment w:val="auto"/>
              <w:rPr>
                <w:rFonts w:ascii="Times-Roman" w:hAnsi="Times-Roman" w:cs="Times-Roman"/>
                <w:sz w:val="18"/>
                <w:szCs w:val="18"/>
                <w:lang w:eastAsia="tr-TR"/>
              </w:rPr>
            </w:pPr>
            <w:r>
              <w:rPr>
                <w:rFonts w:ascii="Times-Roman" w:hAnsi="Times-Roman" w:cs="Times-Roman"/>
                <w:sz w:val="18"/>
                <w:szCs w:val="18"/>
                <w:lang w:eastAsia="tr-TR"/>
              </w:rPr>
              <w:t xml:space="preserve">4) </w:t>
            </w:r>
            <w:r w:rsidR="00E84562">
              <w:rPr>
                <w:rFonts w:ascii="Times-Roman" w:hAnsi="Times-Roman" w:cs="Times-Roman"/>
                <w:sz w:val="18"/>
                <w:szCs w:val="18"/>
                <w:lang w:eastAsia="tr-TR"/>
              </w:rPr>
              <w:t>Kapalı ve açık ekonomilerin nasıl işlediğini anlama</w:t>
            </w:r>
            <w:r>
              <w:rPr>
                <w:rFonts w:ascii="Times-Roman" w:hAnsi="Times-Roman" w:cs="Times-Roman"/>
                <w:sz w:val="18"/>
                <w:szCs w:val="18"/>
                <w:lang w:eastAsia="tr-TR"/>
              </w:rPr>
              <w:t xml:space="preserve"> becerisi.</w:t>
            </w:r>
          </w:p>
          <w:p w:rsidR="00800788" w:rsidRDefault="002A1A42" w:rsidP="00E84562">
            <w:pPr>
              <w:rPr>
                <w:rFonts w:ascii="Times-Roman" w:hAnsi="Times-Roman" w:cs="Times-Roman"/>
                <w:sz w:val="18"/>
                <w:szCs w:val="18"/>
                <w:lang w:eastAsia="tr-TR"/>
              </w:rPr>
            </w:pPr>
            <w:r>
              <w:rPr>
                <w:rFonts w:ascii="Times-Roman" w:hAnsi="Times-Roman" w:cs="Times-Roman"/>
                <w:sz w:val="18"/>
                <w:szCs w:val="18"/>
                <w:lang w:eastAsia="tr-TR"/>
              </w:rPr>
              <w:t xml:space="preserve">5) </w:t>
            </w:r>
            <w:r w:rsidR="00E84562">
              <w:rPr>
                <w:rFonts w:ascii="Times-Roman" w:hAnsi="Times-Roman" w:cs="Times-Roman"/>
                <w:sz w:val="18"/>
                <w:szCs w:val="18"/>
                <w:lang w:eastAsia="tr-TR"/>
              </w:rPr>
              <w:t xml:space="preserve">Avro krizi gibi son gelişmeleri örnek olarak kullanarak </w:t>
            </w:r>
            <w:r w:rsidR="00294995">
              <w:rPr>
                <w:rFonts w:ascii="Times-Roman" w:hAnsi="Times-Roman" w:cs="Times-Roman"/>
                <w:sz w:val="18"/>
                <w:szCs w:val="18"/>
                <w:lang w:eastAsia="tr-TR"/>
              </w:rPr>
              <w:t xml:space="preserve">ve ileri seviyede makroekonomik kavramları kullanarak, </w:t>
            </w:r>
            <w:r w:rsidR="00E84562">
              <w:rPr>
                <w:rFonts w:ascii="Times-Roman" w:hAnsi="Times-Roman" w:cs="Times-Roman"/>
                <w:sz w:val="18"/>
                <w:szCs w:val="18"/>
                <w:lang w:eastAsia="tr-TR"/>
              </w:rPr>
              <w:t>makroekonomik sorunları</w:t>
            </w:r>
            <w:r>
              <w:rPr>
                <w:rFonts w:ascii="Times-Roman" w:hAnsi="Times-Roman" w:cs="Times-Roman"/>
                <w:sz w:val="18"/>
                <w:szCs w:val="18"/>
                <w:lang w:eastAsia="tr-TR"/>
              </w:rPr>
              <w:t xml:space="preserve"> çözecek politikalar geli</w:t>
            </w:r>
            <w:r w:rsidR="00335EE0">
              <w:rPr>
                <w:rFonts w:ascii="TTE1D6C908t00" w:hAnsi="TTE1D6C908t00" w:cs="TTE1D6C908t00"/>
                <w:sz w:val="18"/>
                <w:szCs w:val="18"/>
                <w:lang w:eastAsia="tr-TR"/>
              </w:rPr>
              <w:t>ş</w:t>
            </w:r>
            <w:r>
              <w:rPr>
                <w:rFonts w:ascii="Times-Roman" w:hAnsi="Times-Roman" w:cs="Times-Roman"/>
                <w:sz w:val="18"/>
                <w:szCs w:val="18"/>
                <w:lang w:eastAsia="tr-TR"/>
              </w:rPr>
              <w:t>tirebilmek.</w:t>
            </w:r>
          </w:p>
          <w:p w:rsidR="00294995" w:rsidRDefault="00294995" w:rsidP="00E84562">
            <w:pPr>
              <w:rPr>
                <w:rFonts w:ascii="Times-Roman" w:hAnsi="Times-Roman" w:cs="Times-Roman"/>
                <w:sz w:val="18"/>
                <w:szCs w:val="18"/>
                <w:lang w:eastAsia="tr-TR"/>
              </w:rPr>
            </w:pPr>
            <w:r>
              <w:rPr>
                <w:rFonts w:ascii="Times-Roman" w:hAnsi="Times-Roman" w:cs="Times-Roman"/>
                <w:sz w:val="18"/>
                <w:szCs w:val="18"/>
                <w:lang w:eastAsia="tr-TR"/>
              </w:rPr>
              <w:t>6) Uzun vadede ekonomik refaha ulaşmak için ne gibi faktörlerin gerektiğini anlama becerisi.</w:t>
            </w:r>
          </w:p>
          <w:p w:rsidR="00294995" w:rsidRDefault="00294995" w:rsidP="00E84562">
            <w:pPr>
              <w:rPr>
                <w:rFonts w:ascii="Times-Roman" w:hAnsi="Times-Roman" w:cs="Times-Roman"/>
                <w:sz w:val="18"/>
                <w:szCs w:val="18"/>
                <w:lang w:eastAsia="tr-TR"/>
              </w:rPr>
            </w:pPr>
            <w:r>
              <w:rPr>
                <w:rFonts w:ascii="Times-Roman" w:hAnsi="Times-Roman" w:cs="Times-Roman"/>
                <w:sz w:val="18"/>
                <w:szCs w:val="18"/>
                <w:lang w:eastAsia="tr-TR"/>
              </w:rPr>
              <w:t>7) İktisadi dalgalanmaları iyileştirmek için neler yapılması gerektiğini açıklama yetkinliği.</w:t>
            </w:r>
          </w:p>
          <w:p w:rsidR="00294995" w:rsidRDefault="00294995" w:rsidP="00E84562">
            <w:pPr>
              <w:rPr>
                <w:rFonts w:ascii="Times-Roman" w:hAnsi="Times-Roman" w:cs="Times-Roman"/>
                <w:sz w:val="18"/>
                <w:szCs w:val="18"/>
                <w:lang w:eastAsia="tr-TR"/>
              </w:rPr>
            </w:pPr>
            <w:r>
              <w:rPr>
                <w:rFonts w:ascii="Times-Roman" w:hAnsi="Times-Roman" w:cs="Times-Roman"/>
                <w:sz w:val="18"/>
                <w:szCs w:val="18"/>
                <w:lang w:eastAsia="tr-TR"/>
              </w:rPr>
              <w:t>8) Finansal piyasa ile iş piyasasını özel yapan özelliklerinin neler olduğunu anlama ve bu piyasaların ekonominin geri kalanıyla nasıl bir ilişki içerisinde olduğunu anlama yetisi.</w:t>
            </w:r>
          </w:p>
          <w:p w:rsidR="00294995" w:rsidRDefault="00294995" w:rsidP="00E84562">
            <w:pPr>
              <w:rPr>
                <w:rFonts w:ascii="Times-Roman" w:hAnsi="Times-Roman" w:cs="Times-Roman"/>
                <w:sz w:val="18"/>
                <w:szCs w:val="18"/>
                <w:lang w:eastAsia="tr-TR"/>
              </w:rPr>
            </w:pPr>
            <w:r>
              <w:rPr>
                <w:rFonts w:ascii="Times-Roman" w:hAnsi="Times-Roman" w:cs="Times-Roman"/>
                <w:sz w:val="18"/>
                <w:szCs w:val="18"/>
                <w:lang w:eastAsia="tr-TR"/>
              </w:rPr>
              <w:t>9) Ekonomide bankaların rolünü anlama becerisi.</w:t>
            </w:r>
          </w:p>
          <w:p w:rsidR="00294995" w:rsidRDefault="00294995" w:rsidP="00E84562">
            <w:pPr>
              <w:rPr>
                <w:rFonts w:ascii="Times-Roman" w:hAnsi="Times-Roman" w:cs="Times-Roman"/>
                <w:sz w:val="18"/>
                <w:szCs w:val="18"/>
                <w:lang w:eastAsia="tr-TR"/>
              </w:rPr>
            </w:pPr>
            <w:r>
              <w:rPr>
                <w:rFonts w:ascii="Times-Roman" w:hAnsi="Times-Roman" w:cs="Times-Roman"/>
                <w:sz w:val="18"/>
                <w:szCs w:val="18"/>
                <w:lang w:eastAsia="tr-TR"/>
              </w:rPr>
              <w:t>10) Belirsizlik içerisinde geleceğe dair firmaların ve bireylerin makroekonomik meselelerde nasıl karar verdiklerini açıklama yetkinliği.</w:t>
            </w:r>
          </w:p>
          <w:p w:rsidR="00294995" w:rsidRDefault="00951F37" w:rsidP="00E84562">
            <w:pPr>
              <w:rPr>
                <w:rFonts w:ascii="Times-Roman" w:hAnsi="Times-Roman" w:cs="Times-Roman"/>
                <w:sz w:val="18"/>
                <w:szCs w:val="18"/>
                <w:lang w:eastAsia="tr-TR"/>
              </w:rPr>
            </w:pPr>
            <w:r>
              <w:rPr>
                <w:rFonts w:ascii="Times-Roman" w:hAnsi="Times-Roman" w:cs="Times-Roman"/>
                <w:sz w:val="18"/>
                <w:szCs w:val="18"/>
                <w:lang w:eastAsia="tr-TR"/>
              </w:rPr>
              <w:t>11) Artan globalizasyonun ülkelerin makroekonomisini nasıl etkilediğini anlama becerisi.</w:t>
            </w:r>
          </w:p>
          <w:p w:rsidR="00951F37" w:rsidRPr="009D6074" w:rsidRDefault="00951F37" w:rsidP="00E84562">
            <w:pPr>
              <w:rPr>
                <w:sz w:val="18"/>
                <w:szCs w:val="18"/>
                <w:lang w:val="en-US"/>
              </w:rPr>
            </w:pPr>
            <w:r>
              <w:rPr>
                <w:rFonts w:ascii="Times-Roman" w:hAnsi="Times-Roman" w:cs="Times-Roman"/>
                <w:sz w:val="18"/>
                <w:szCs w:val="18"/>
                <w:lang w:eastAsia="tr-TR"/>
              </w:rPr>
              <w:t>12) Merkez bankaların ülke makroekonomileri için nasıl bir role sahip olduğunu anlama yetkinliği.</w:t>
            </w: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2A1A42" w:rsidRPr="00335EE0" w:rsidRDefault="002A1A42" w:rsidP="002A1A42">
            <w:pPr>
              <w:overflowPunct/>
              <w:textAlignment w:val="auto"/>
              <w:rPr>
                <w:rFonts w:ascii="Times-Roman" w:hAnsi="Times-Roman" w:cs="Times-Roman"/>
                <w:sz w:val="18"/>
                <w:szCs w:val="18"/>
                <w:lang w:val="en-US" w:eastAsia="tr-TR"/>
              </w:rPr>
            </w:pPr>
            <w:r>
              <w:rPr>
                <w:rFonts w:ascii="Times-Roman" w:hAnsi="Times-Roman" w:cs="Times-Roman"/>
                <w:sz w:val="18"/>
                <w:szCs w:val="18"/>
                <w:lang w:eastAsia="tr-TR"/>
              </w:rPr>
              <w:t>1</w:t>
            </w:r>
            <w:r w:rsidRPr="00335EE0">
              <w:rPr>
                <w:rFonts w:ascii="Times-Roman" w:hAnsi="Times-Roman" w:cs="Times-Roman"/>
                <w:sz w:val="18"/>
                <w:szCs w:val="18"/>
                <w:lang w:val="en-US" w:eastAsia="tr-TR"/>
              </w:rPr>
              <w:t>) Competency to use macroeconomic concepts such economic growth, inflation, unemp</w:t>
            </w:r>
            <w:r w:rsidR="00294995" w:rsidRPr="00335EE0">
              <w:rPr>
                <w:rFonts w:ascii="Times-Roman" w:hAnsi="Times-Roman" w:cs="Times-Roman"/>
                <w:sz w:val="18"/>
                <w:szCs w:val="18"/>
                <w:lang w:val="en-US" w:eastAsia="tr-TR"/>
              </w:rPr>
              <w:t>loyment, business cycle, growth at an advanced level.</w:t>
            </w:r>
          </w:p>
          <w:p w:rsidR="002A1A42" w:rsidRPr="00335EE0" w:rsidRDefault="002A1A42" w:rsidP="002A1A42">
            <w:pPr>
              <w:overflowPunct/>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 xml:space="preserve">2) Skill to understand how the </w:t>
            </w:r>
            <w:r w:rsidR="00335EE0">
              <w:rPr>
                <w:rFonts w:ascii="Times-Roman" w:hAnsi="Times-Roman" w:cs="Times-Roman"/>
                <w:sz w:val="18"/>
                <w:szCs w:val="18"/>
                <w:lang w:val="en-US" w:eastAsia="tr-TR"/>
              </w:rPr>
              <w:t>behavio</w:t>
            </w:r>
            <w:r w:rsidRPr="00335EE0">
              <w:rPr>
                <w:rFonts w:ascii="Times-Roman" w:hAnsi="Times-Roman" w:cs="Times-Roman"/>
                <w:sz w:val="18"/>
                <w:szCs w:val="18"/>
                <w:lang w:val="en-US" w:eastAsia="tr-TR"/>
              </w:rPr>
              <w:t>r of the economy both in the short run and in the long run is determined.</w:t>
            </w:r>
          </w:p>
          <w:p w:rsidR="002A1A42" w:rsidRPr="00335EE0" w:rsidRDefault="002A1A42" w:rsidP="002A1A42">
            <w:pPr>
              <w:overflowPunct/>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 xml:space="preserve">3) Competency to explain the rationale for </w:t>
            </w:r>
            <w:r w:rsidR="00E84562" w:rsidRPr="00335EE0">
              <w:rPr>
                <w:rFonts w:ascii="Times-Roman" w:hAnsi="Times-Roman" w:cs="Times-Roman"/>
                <w:sz w:val="18"/>
                <w:szCs w:val="18"/>
                <w:lang w:val="en-US" w:eastAsia="tr-TR"/>
              </w:rPr>
              <w:t xml:space="preserve">implementations of </w:t>
            </w:r>
            <w:r w:rsidRPr="00335EE0">
              <w:rPr>
                <w:rFonts w:ascii="Times-Roman" w:hAnsi="Times-Roman" w:cs="Times-Roman"/>
                <w:sz w:val="18"/>
                <w:szCs w:val="18"/>
                <w:lang w:val="en-US" w:eastAsia="tr-TR"/>
              </w:rPr>
              <w:t>monetary and fiscal policies.</w:t>
            </w:r>
          </w:p>
          <w:p w:rsidR="002A1A42" w:rsidRPr="00335EE0" w:rsidRDefault="002A1A42" w:rsidP="002A1A42">
            <w:pPr>
              <w:overflowPunct/>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4) Skill to understand the functioning of closed and open economies.</w:t>
            </w:r>
          </w:p>
          <w:p w:rsidR="00800788" w:rsidRPr="00335EE0" w:rsidRDefault="002A1A42" w:rsidP="002A1A42">
            <w:pPr>
              <w:tabs>
                <w:tab w:val="left" w:pos="216"/>
              </w:tabs>
              <w:overflowPunct/>
              <w:autoSpaceDE/>
              <w:autoSpaceDN/>
              <w:adjustRightInd/>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5) Skill to develop policies to solve macroeconomic problems using examples of the recent developments such as the Euro Crisis</w:t>
            </w:r>
            <w:r w:rsidR="00294995" w:rsidRPr="00335EE0">
              <w:rPr>
                <w:rFonts w:ascii="Times-Roman" w:hAnsi="Times-Roman" w:cs="Times-Roman"/>
                <w:sz w:val="18"/>
                <w:szCs w:val="18"/>
                <w:lang w:val="en-US" w:eastAsia="tr-TR"/>
              </w:rPr>
              <w:t xml:space="preserve"> by the help of advanced level macroeconomic concepts</w:t>
            </w:r>
            <w:r w:rsidRPr="00335EE0">
              <w:rPr>
                <w:rFonts w:ascii="Times-Roman" w:hAnsi="Times-Roman" w:cs="Times-Roman"/>
                <w:sz w:val="18"/>
                <w:szCs w:val="18"/>
                <w:lang w:val="en-US" w:eastAsia="tr-TR"/>
              </w:rPr>
              <w:t>.</w:t>
            </w:r>
          </w:p>
          <w:p w:rsidR="00294995" w:rsidRPr="00335EE0" w:rsidRDefault="00294995" w:rsidP="002A1A42">
            <w:pPr>
              <w:tabs>
                <w:tab w:val="left" w:pos="216"/>
              </w:tabs>
              <w:overflowPunct/>
              <w:autoSpaceDE/>
              <w:autoSpaceDN/>
              <w:adjustRightInd/>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6) Skill to understand the factors that drive long-term prosperity.</w:t>
            </w:r>
          </w:p>
          <w:p w:rsidR="00294995" w:rsidRPr="00335EE0" w:rsidRDefault="00294995" w:rsidP="002A1A42">
            <w:pPr>
              <w:tabs>
                <w:tab w:val="left" w:pos="216"/>
              </w:tabs>
              <w:overflowPunct/>
              <w:autoSpaceDE/>
              <w:autoSpaceDN/>
              <w:adjustRightInd/>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7) Competency to explain necessary actions to ameliorate business cycles.</w:t>
            </w:r>
          </w:p>
          <w:p w:rsidR="00294995" w:rsidRPr="00335EE0" w:rsidRDefault="00294995" w:rsidP="002A1A42">
            <w:pPr>
              <w:tabs>
                <w:tab w:val="left" w:pos="216"/>
              </w:tabs>
              <w:overflowPunct/>
              <w:autoSpaceDE/>
              <w:autoSpaceDN/>
              <w:adjustRightInd/>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8) Ability to understand the</w:t>
            </w:r>
            <w:r w:rsidR="00335EE0">
              <w:rPr>
                <w:rFonts w:ascii="Times-Roman" w:hAnsi="Times-Roman" w:cs="Times-Roman"/>
                <w:sz w:val="18"/>
                <w:szCs w:val="18"/>
                <w:lang w:val="en-US" w:eastAsia="tr-TR"/>
              </w:rPr>
              <w:t xml:space="preserve"> features of financial and labo</w:t>
            </w:r>
            <w:r w:rsidRPr="00335EE0">
              <w:rPr>
                <w:rFonts w:ascii="Times-Roman" w:hAnsi="Times-Roman" w:cs="Times-Roman"/>
                <w:sz w:val="18"/>
                <w:szCs w:val="18"/>
                <w:lang w:val="en-US" w:eastAsia="tr-TR"/>
              </w:rPr>
              <w:t>r markets and how they interact with the rest of the economy.</w:t>
            </w:r>
          </w:p>
          <w:p w:rsidR="00294995" w:rsidRPr="00335EE0" w:rsidRDefault="00294995" w:rsidP="002A1A42">
            <w:pPr>
              <w:tabs>
                <w:tab w:val="left" w:pos="216"/>
              </w:tabs>
              <w:overflowPunct/>
              <w:autoSpaceDE/>
              <w:autoSpaceDN/>
              <w:adjustRightInd/>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9) Ability to understand the role of the banks in the economy.</w:t>
            </w:r>
          </w:p>
          <w:p w:rsidR="00294995" w:rsidRPr="00335EE0" w:rsidRDefault="00294995" w:rsidP="002A1A42">
            <w:pPr>
              <w:tabs>
                <w:tab w:val="left" w:pos="216"/>
              </w:tabs>
              <w:overflowPunct/>
              <w:autoSpaceDE/>
              <w:autoSpaceDN/>
              <w:adjustRightInd/>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10) Competency to explain macroeconomic decisions of households and firms considering an uncertain future.</w:t>
            </w:r>
          </w:p>
          <w:p w:rsidR="00951F37" w:rsidRPr="00335EE0" w:rsidRDefault="00951F37" w:rsidP="002A1A42">
            <w:pPr>
              <w:tabs>
                <w:tab w:val="left" w:pos="216"/>
              </w:tabs>
              <w:overflowPunct/>
              <w:autoSpaceDE/>
              <w:autoSpaceDN/>
              <w:adjustRightInd/>
              <w:textAlignment w:val="auto"/>
              <w:rPr>
                <w:rFonts w:ascii="Times-Roman" w:hAnsi="Times-Roman" w:cs="Times-Roman"/>
                <w:sz w:val="18"/>
                <w:szCs w:val="18"/>
                <w:lang w:val="en-US" w:eastAsia="tr-TR"/>
              </w:rPr>
            </w:pPr>
            <w:r w:rsidRPr="00335EE0">
              <w:rPr>
                <w:rFonts w:ascii="Times-Roman" w:hAnsi="Times-Roman" w:cs="Times-Roman"/>
                <w:sz w:val="18"/>
                <w:szCs w:val="18"/>
                <w:lang w:val="en-US" w:eastAsia="tr-TR"/>
              </w:rPr>
              <w:t>11) Ability to understand how increasing globali</w:t>
            </w:r>
            <w:r w:rsidR="00335EE0">
              <w:rPr>
                <w:rFonts w:ascii="Times-Roman" w:hAnsi="Times-Roman" w:cs="Times-Roman"/>
                <w:sz w:val="18"/>
                <w:szCs w:val="18"/>
                <w:lang w:val="en-US" w:eastAsia="tr-TR"/>
              </w:rPr>
              <w:t>z</w:t>
            </w:r>
            <w:r w:rsidRPr="00335EE0">
              <w:rPr>
                <w:rFonts w:ascii="Times-Roman" w:hAnsi="Times-Roman" w:cs="Times-Roman"/>
                <w:sz w:val="18"/>
                <w:szCs w:val="18"/>
                <w:lang w:val="en-US" w:eastAsia="tr-TR"/>
              </w:rPr>
              <w:t>ation affects the macroeconomies of countries.</w:t>
            </w:r>
          </w:p>
          <w:p w:rsidR="00951F37" w:rsidRPr="003C175A" w:rsidRDefault="00951F37" w:rsidP="002A1A42">
            <w:pPr>
              <w:tabs>
                <w:tab w:val="left" w:pos="216"/>
              </w:tabs>
              <w:overflowPunct/>
              <w:autoSpaceDE/>
              <w:autoSpaceDN/>
              <w:adjustRightInd/>
              <w:textAlignment w:val="auto"/>
              <w:rPr>
                <w:sz w:val="18"/>
                <w:szCs w:val="18"/>
              </w:rPr>
            </w:pPr>
            <w:r w:rsidRPr="00335EE0">
              <w:rPr>
                <w:rFonts w:ascii="Times-Roman" w:hAnsi="Times-Roman" w:cs="Times-Roman"/>
                <w:sz w:val="18"/>
                <w:szCs w:val="18"/>
                <w:lang w:val="en-US" w:eastAsia="tr-TR"/>
              </w:rPr>
              <w:t>12) Competency to understand the role of central banks for the macroeconomies of countries.</w:t>
            </w: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61366E" w:rsidRDefault="007722FC" w:rsidP="0045551C">
            <w:pPr>
              <w:rPr>
                <w:b/>
                <w:caps/>
                <w:sz w:val="18"/>
                <w:szCs w:val="18"/>
                <w:lang w:val="en-US"/>
              </w:rPr>
            </w:pPr>
            <w:r>
              <w:rPr>
                <w:b/>
                <w:caps/>
                <w:sz w:val="18"/>
                <w:szCs w:val="18"/>
                <w:lang w:val="en-US"/>
              </w:rPr>
              <w:t>Williamson, macroeconomics, 5</w:t>
            </w:r>
            <w:r w:rsidRPr="007722FC">
              <w:rPr>
                <w:b/>
                <w:caps/>
                <w:sz w:val="18"/>
                <w:szCs w:val="18"/>
                <w:vertAlign w:val="superscript"/>
                <w:lang w:val="en-US"/>
              </w:rPr>
              <w:t>th</w:t>
            </w:r>
            <w:r>
              <w:rPr>
                <w:b/>
                <w:caps/>
                <w:sz w:val="18"/>
                <w:szCs w:val="18"/>
                <w:lang w:val="en-US"/>
              </w:rPr>
              <w:t xml:space="preserve"> edıtıon, pearson, 2013.</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61366E" w:rsidRDefault="007722FC" w:rsidP="00B349D2">
            <w:pPr>
              <w:overflowPunct/>
              <w:autoSpaceDE/>
              <w:autoSpaceDN/>
              <w:adjustRightInd/>
              <w:textAlignment w:val="auto"/>
              <w:rPr>
                <w:b/>
                <w:caps/>
                <w:sz w:val="18"/>
                <w:szCs w:val="18"/>
                <w:lang w:val="en-US"/>
              </w:rPr>
            </w:pPr>
            <w:r>
              <w:rPr>
                <w:b/>
                <w:caps/>
                <w:sz w:val="18"/>
                <w:szCs w:val="18"/>
                <w:lang w:val="en-US"/>
              </w:rPr>
              <w:t>Mankıw and taylor, macroeconomıcs, 6</w:t>
            </w:r>
            <w:r w:rsidRPr="007722FC">
              <w:rPr>
                <w:b/>
                <w:caps/>
                <w:sz w:val="18"/>
                <w:szCs w:val="18"/>
                <w:vertAlign w:val="superscript"/>
                <w:lang w:val="en-US"/>
              </w:rPr>
              <w:t>th</w:t>
            </w:r>
            <w:r>
              <w:rPr>
                <w:b/>
                <w:caps/>
                <w:sz w:val="18"/>
                <w:szCs w:val="18"/>
                <w:lang w:val="en-US"/>
              </w:rPr>
              <w:t xml:space="preserve"> edition (european edition).</w:t>
            </w:r>
          </w:p>
        </w:tc>
      </w:tr>
      <w:tr w:rsidR="00F66FD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B349D2" w:rsidRDefault="00B349D2" w:rsidP="00B349D2">
            <w:pPr>
              <w:pStyle w:val="ListeParagraf"/>
              <w:numPr>
                <w:ilvl w:val="0"/>
                <w:numId w:val="23"/>
              </w:numPr>
              <w:rPr>
                <w:sz w:val="18"/>
                <w:szCs w:val="18"/>
              </w:rPr>
            </w:pPr>
            <w:r w:rsidRPr="00B349D2">
              <w:rPr>
                <w:sz w:val="18"/>
                <w:szCs w:val="18"/>
              </w:rPr>
              <w:t>Ders kitabından problemler.</w:t>
            </w:r>
          </w:p>
        </w:tc>
      </w:tr>
      <w:tr w:rsidR="00F66FD1" w:rsidRPr="00F3022A" w:rsidTr="00F3022A">
        <w:trPr>
          <w:trHeight w:val="38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B349D2" w:rsidRDefault="00B349D2" w:rsidP="00B349D2">
            <w:pPr>
              <w:pStyle w:val="ListeParagraf"/>
              <w:numPr>
                <w:ilvl w:val="0"/>
                <w:numId w:val="24"/>
              </w:numPr>
              <w:rPr>
                <w:sz w:val="18"/>
                <w:szCs w:val="18"/>
              </w:rPr>
            </w:pPr>
            <w:r w:rsidRPr="00B349D2">
              <w:rPr>
                <w:sz w:val="18"/>
                <w:szCs w:val="18"/>
              </w:rPr>
              <w:t>Problem sets from textbook.</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F66FD1">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B349D2" w:rsidRDefault="00B349D2" w:rsidP="00335EE0">
            <w:pPr>
              <w:rPr>
                <w:b/>
                <w:caps/>
                <w:lang w:val="en-US"/>
              </w:rPr>
            </w:pPr>
            <w:r>
              <w:rPr>
                <w:rFonts w:ascii="Times-Roman" w:hAnsi="Times-Roman" w:cs="Times-Roman"/>
                <w:sz w:val="18"/>
                <w:szCs w:val="18"/>
                <w:lang w:eastAsia="tr-TR"/>
              </w:rPr>
              <w:t xml:space="preserve">1) </w:t>
            </w:r>
            <w:r w:rsidR="00335EE0">
              <w:rPr>
                <w:rFonts w:ascii="Times-Roman" w:hAnsi="Times-Roman" w:cs="Times-Roman"/>
                <w:sz w:val="18"/>
                <w:szCs w:val="18"/>
                <w:lang w:eastAsia="tr-TR"/>
              </w:rPr>
              <w:t>Ö</w:t>
            </w:r>
            <w:r w:rsidRPr="00B349D2">
              <w:rPr>
                <w:rFonts w:ascii="Times-Roman" w:hAnsi="Times-Roman" w:cs="Times-Roman"/>
                <w:sz w:val="18"/>
                <w:szCs w:val="18"/>
                <w:lang w:eastAsia="tr-TR"/>
              </w:rPr>
              <w:t>dev ve di</w:t>
            </w:r>
            <w:r w:rsidR="00335EE0">
              <w:rPr>
                <w:rFonts w:ascii="TTE1D6C908t00" w:hAnsi="TTE1D6C908t00" w:cs="TTE1D6C908t00"/>
                <w:sz w:val="18"/>
                <w:szCs w:val="18"/>
                <w:lang w:eastAsia="tr-TR"/>
              </w:rPr>
              <w:t>ğ</w:t>
            </w:r>
            <w:r w:rsidRPr="00B349D2">
              <w:rPr>
                <w:rFonts w:ascii="Times-Roman" w:hAnsi="Times-Roman" w:cs="Times-Roman"/>
                <w:sz w:val="18"/>
                <w:szCs w:val="18"/>
                <w:lang w:eastAsia="tr-TR"/>
              </w:rPr>
              <w:t>er problem çözümleri</w:t>
            </w: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B349D2" w:rsidP="00B24C74">
            <w:pPr>
              <w:rPr>
                <w:b/>
                <w:caps/>
                <w:lang w:val="en-US"/>
              </w:rPr>
            </w:pPr>
            <w:r>
              <w:rPr>
                <w:rFonts w:ascii="Times-Roman" w:hAnsi="Times-Roman" w:cs="Times-Roman"/>
                <w:sz w:val="18"/>
                <w:szCs w:val="18"/>
                <w:lang w:eastAsia="tr-TR"/>
              </w:rPr>
              <w:t>1) Solutions to homeworks and other problems</w:t>
            </w: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AE6E69"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AE6E69" w:rsidP="00F63B5C">
            <w:pPr>
              <w:jc w:val="center"/>
              <w:rPr>
                <w:b/>
                <w:caps/>
                <w:lang w:val="en-US"/>
              </w:rPr>
            </w:pPr>
            <w:r>
              <w:rPr>
                <w:b/>
                <w:caps/>
                <w:lang w:val="en-US"/>
              </w:rPr>
              <w:t>30%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AE6E69"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AE6E69" w:rsidP="00C353A3">
            <w:pPr>
              <w:jc w:val="center"/>
              <w:rPr>
                <w:b/>
                <w:caps/>
                <w:lang w:val="en-US"/>
              </w:rPr>
            </w:pPr>
            <w:r>
              <w:rPr>
                <w:b/>
                <w:caps/>
                <w:lang w:val="en-US"/>
              </w:rPr>
              <w:t>10%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AE6E69"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AE6E69" w:rsidP="00B24C74">
            <w:pPr>
              <w:jc w:val="center"/>
              <w:rPr>
                <w:b/>
                <w:caps/>
                <w:lang w:val="en-US"/>
              </w:rPr>
            </w:pPr>
            <w:r>
              <w:rPr>
                <w:b/>
                <w:caps/>
                <w:lang w:val="en-US"/>
              </w:rPr>
              <w:t>20%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FD0E0B" w:rsidRDefault="00AE6E69"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FD0E0B" w:rsidRDefault="00AE6E69" w:rsidP="00C353A3">
            <w:pPr>
              <w:jc w:val="center"/>
              <w:rPr>
                <w:b/>
                <w:caps/>
                <w:lang w:val="en-US"/>
              </w:rPr>
            </w:pPr>
            <w:r>
              <w:rPr>
                <w:b/>
                <w:caps/>
                <w:lang w:val="en-US"/>
              </w:rPr>
              <w:t>40%</w:t>
            </w:r>
          </w:p>
        </w:tc>
      </w:tr>
    </w:tbl>
    <w:p w:rsidR="00E11B06" w:rsidRDefault="00E11B06">
      <w:pPr>
        <w:jc w:val="center"/>
        <w:rPr>
          <w:b/>
          <w:caps/>
          <w:sz w:val="28"/>
        </w:rPr>
      </w:pPr>
    </w:p>
    <w:p w:rsidR="00E43F02" w:rsidRDefault="00E43F02">
      <w:pPr>
        <w:jc w:val="center"/>
        <w:rPr>
          <w:b/>
          <w:caps/>
          <w:sz w:val="28"/>
        </w:rPr>
      </w:pPr>
    </w:p>
    <w:p w:rsidR="002703DC" w:rsidRDefault="002703DC">
      <w:pPr>
        <w:jc w:val="center"/>
        <w:rPr>
          <w:b/>
          <w:caps/>
          <w:sz w:val="28"/>
        </w:rPr>
      </w:pPr>
    </w:p>
    <w:p w:rsidR="003C739B" w:rsidRDefault="003C739B">
      <w:pPr>
        <w:jc w:val="center"/>
        <w:rPr>
          <w:b/>
          <w:caps/>
          <w:sz w:val="28"/>
        </w:rPr>
      </w:pPr>
    </w:p>
    <w:p w:rsidR="003C739B" w:rsidRDefault="003C739B">
      <w:pPr>
        <w:jc w:val="center"/>
        <w:rPr>
          <w:b/>
          <w:caps/>
          <w:sz w:val="28"/>
        </w:rPr>
      </w:pPr>
    </w:p>
    <w:p w:rsidR="003C739B" w:rsidRDefault="003C739B">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C25D8E" w:rsidRPr="00905631" w:rsidTr="00EE22EC">
        <w:tc>
          <w:tcPr>
            <w:tcW w:w="817" w:type="dxa"/>
            <w:tcBorders>
              <w:top w:val="single" w:sz="18" w:space="0" w:color="auto"/>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C25D8E" w:rsidRPr="00011BCA" w:rsidRDefault="00D17989" w:rsidP="00B24C74">
            <w:pPr>
              <w:rPr>
                <w:sz w:val="22"/>
              </w:rPr>
            </w:pPr>
            <w:r>
              <w:rPr>
                <w:sz w:val="22"/>
              </w:rPr>
              <w:t>Giriş</w:t>
            </w:r>
          </w:p>
        </w:tc>
        <w:tc>
          <w:tcPr>
            <w:tcW w:w="1096" w:type="dxa"/>
            <w:tcBorders>
              <w:top w:val="single" w:sz="18" w:space="0" w:color="auto"/>
              <w:left w:val="single" w:sz="12" w:space="0" w:color="auto"/>
              <w:right w:val="single" w:sz="18" w:space="0" w:color="auto"/>
            </w:tcBorders>
          </w:tcPr>
          <w:p w:rsidR="00C25D8E" w:rsidRPr="00EE22EC" w:rsidRDefault="00BF65D2" w:rsidP="00B912AC">
            <w:pPr>
              <w:pStyle w:val="Balk7"/>
              <w:jc w:val="center"/>
              <w:rPr>
                <w:sz w:val="22"/>
                <w:szCs w:val="22"/>
                <w:lang w:val="en-US"/>
              </w:rPr>
            </w:pPr>
            <w:r>
              <w:rPr>
                <w:sz w:val="22"/>
                <w:szCs w:val="22"/>
                <w:lang w:val="en-US"/>
              </w:rPr>
              <w:t>2,4</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C25D8E" w:rsidRPr="009E0D93" w:rsidRDefault="00D17989" w:rsidP="00800788">
            <w:pPr>
              <w:rPr>
                <w:sz w:val="22"/>
              </w:rPr>
            </w:pPr>
            <w:r>
              <w:rPr>
                <w:sz w:val="22"/>
              </w:rPr>
              <w:t>Ölçüm ve modeller</w:t>
            </w:r>
          </w:p>
        </w:tc>
        <w:tc>
          <w:tcPr>
            <w:tcW w:w="1096" w:type="dxa"/>
            <w:tcBorders>
              <w:left w:val="single" w:sz="12" w:space="0" w:color="auto"/>
              <w:right w:val="single" w:sz="18" w:space="0" w:color="auto"/>
            </w:tcBorders>
          </w:tcPr>
          <w:p w:rsidR="00C25D8E" w:rsidRPr="00EE22EC" w:rsidRDefault="00BF65D2" w:rsidP="00B912AC">
            <w:pPr>
              <w:jc w:val="center"/>
              <w:rPr>
                <w:sz w:val="22"/>
                <w:szCs w:val="22"/>
                <w:lang w:val="en-US"/>
              </w:rPr>
            </w:pPr>
            <w:r>
              <w:rPr>
                <w:sz w:val="22"/>
                <w:szCs w:val="22"/>
                <w:lang w:val="en-US"/>
              </w:rPr>
              <w:t>2</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C25D8E" w:rsidRPr="009E0D93" w:rsidRDefault="00D17989" w:rsidP="001F0FF9">
            <w:pPr>
              <w:rPr>
                <w:sz w:val="22"/>
              </w:rPr>
            </w:pPr>
            <w:r>
              <w:rPr>
                <w:sz w:val="22"/>
              </w:rPr>
              <w:t>Ekonomik büyüme</w:t>
            </w:r>
          </w:p>
        </w:tc>
        <w:tc>
          <w:tcPr>
            <w:tcW w:w="1096" w:type="dxa"/>
            <w:tcBorders>
              <w:left w:val="single" w:sz="12" w:space="0" w:color="auto"/>
              <w:right w:val="single" w:sz="18" w:space="0" w:color="auto"/>
            </w:tcBorders>
          </w:tcPr>
          <w:p w:rsidR="00C25D8E" w:rsidRPr="00EE22EC" w:rsidRDefault="00BF65D2" w:rsidP="00B912AC">
            <w:pPr>
              <w:jc w:val="center"/>
              <w:rPr>
                <w:sz w:val="22"/>
                <w:szCs w:val="22"/>
                <w:lang w:val="en-US"/>
              </w:rPr>
            </w:pPr>
            <w:r>
              <w:rPr>
                <w:sz w:val="22"/>
                <w:szCs w:val="22"/>
                <w:lang w:val="en-US"/>
              </w:rPr>
              <w:t>1,4,6</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C25D8E" w:rsidRPr="009E0D93" w:rsidRDefault="00D17989" w:rsidP="001F0FF9">
            <w:pPr>
              <w:rPr>
                <w:sz w:val="22"/>
              </w:rPr>
            </w:pPr>
            <w:r>
              <w:rPr>
                <w:sz w:val="22"/>
              </w:rPr>
              <w:t>Büyüme muhasebesi ve içsel büyüme teorisi</w:t>
            </w:r>
          </w:p>
        </w:tc>
        <w:tc>
          <w:tcPr>
            <w:tcW w:w="1096" w:type="dxa"/>
            <w:tcBorders>
              <w:left w:val="single" w:sz="12" w:space="0" w:color="auto"/>
              <w:right w:val="single" w:sz="18" w:space="0" w:color="auto"/>
            </w:tcBorders>
          </w:tcPr>
          <w:p w:rsidR="00C25D8E" w:rsidRPr="00EE22EC" w:rsidRDefault="00BF65D2" w:rsidP="00B912AC">
            <w:pPr>
              <w:jc w:val="center"/>
              <w:rPr>
                <w:sz w:val="22"/>
                <w:szCs w:val="22"/>
                <w:lang w:val="en-US"/>
              </w:rPr>
            </w:pPr>
            <w:r>
              <w:rPr>
                <w:sz w:val="22"/>
                <w:szCs w:val="22"/>
                <w:lang w:val="en-US"/>
              </w:rPr>
              <w:t>1,4,6</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C25D8E" w:rsidRPr="009C5854" w:rsidRDefault="00D17989" w:rsidP="001F0FF9">
            <w:pPr>
              <w:rPr>
                <w:sz w:val="22"/>
              </w:rPr>
            </w:pPr>
            <w:r>
              <w:rPr>
                <w:sz w:val="22"/>
              </w:rPr>
              <w:t>Tüketim ve vergiler</w:t>
            </w:r>
          </w:p>
        </w:tc>
        <w:tc>
          <w:tcPr>
            <w:tcW w:w="1096" w:type="dxa"/>
            <w:tcBorders>
              <w:left w:val="single" w:sz="12" w:space="0" w:color="auto"/>
              <w:right w:val="single" w:sz="18" w:space="0" w:color="auto"/>
            </w:tcBorders>
          </w:tcPr>
          <w:p w:rsidR="00C25D8E" w:rsidRPr="00EE22EC" w:rsidRDefault="00BF65D2" w:rsidP="00B912AC">
            <w:pPr>
              <w:jc w:val="center"/>
              <w:rPr>
                <w:sz w:val="22"/>
                <w:szCs w:val="22"/>
                <w:lang w:val="en-US"/>
              </w:rPr>
            </w:pPr>
            <w:r>
              <w:rPr>
                <w:sz w:val="22"/>
                <w:szCs w:val="22"/>
                <w:lang w:val="en-US"/>
              </w:rPr>
              <w:t>10</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C25D8E" w:rsidRPr="009C5854" w:rsidRDefault="00D17989" w:rsidP="001F0FF9">
            <w:pPr>
              <w:rPr>
                <w:sz w:val="22"/>
              </w:rPr>
            </w:pPr>
            <w:r>
              <w:rPr>
                <w:sz w:val="22"/>
              </w:rPr>
              <w:t>Kredi piyasası ve yatırım</w:t>
            </w:r>
          </w:p>
        </w:tc>
        <w:tc>
          <w:tcPr>
            <w:tcW w:w="1096" w:type="dxa"/>
            <w:tcBorders>
              <w:left w:val="single" w:sz="12" w:space="0" w:color="auto"/>
              <w:right w:val="single" w:sz="18" w:space="0" w:color="auto"/>
            </w:tcBorders>
          </w:tcPr>
          <w:p w:rsidR="00C25D8E" w:rsidRPr="00EE22EC" w:rsidRDefault="00BF65D2" w:rsidP="00B912AC">
            <w:pPr>
              <w:jc w:val="center"/>
              <w:rPr>
                <w:sz w:val="22"/>
                <w:szCs w:val="22"/>
                <w:lang w:val="en-US"/>
              </w:rPr>
            </w:pPr>
            <w:r>
              <w:rPr>
                <w:sz w:val="22"/>
                <w:szCs w:val="22"/>
                <w:lang w:val="en-US"/>
              </w:rPr>
              <w:t>2,5,8,10</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00788" w:rsidRPr="009C5854" w:rsidRDefault="00D17989" w:rsidP="001F0FF9">
            <w:pPr>
              <w:rPr>
                <w:sz w:val="22"/>
              </w:rPr>
            </w:pPr>
            <w:r>
              <w:rPr>
                <w:sz w:val="22"/>
              </w:rPr>
              <w:t>İşsizlik</w:t>
            </w:r>
          </w:p>
        </w:tc>
        <w:tc>
          <w:tcPr>
            <w:tcW w:w="1096" w:type="dxa"/>
            <w:tcBorders>
              <w:left w:val="single" w:sz="12" w:space="0" w:color="auto"/>
              <w:right w:val="single" w:sz="18" w:space="0" w:color="auto"/>
            </w:tcBorders>
          </w:tcPr>
          <w:p w:rsidR="00800788" w:rsidRPr="00EE22EC" w:rsidRDefault="00BF65D2" w:rsidP="00B912AC">
            <w:pPr>
              <w:jc w:val="center"/>
              <w:rPr>
                <w:sz w:val="22"/>
                <w:szCs w:val="22"/>
                <w:lang w:val="en-US"/>
              </w:rPr>
            </w:pPr>
            <w:r>
              <w:rPr>
                <w:sz w:val="22"/>
                <w:szCs w:val="22"/>
                <w:lang w:val="en-US"/>
              </w:rPr>
              <w:t>1,8</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00788" w:rsidRPr="009C5854" w:rsidRDefault="00D17989" w:rsidP="00011BCA">
            <w:pPr>
              <w:rPr>
                <w:sz w:val="22"/>
              </w:rPr>
            </w:pPr>
            <w:r>
              <w:rPr>
                <w:sz w:val="22"/>
              </w:rPr>
              <w:t>Ekonomik dalgalanmaların ölçümü</w:t>
            </w:r>
          </w:p>
        </w:tc>
        <w:tc>
          <w:tcPr>
            <w:tcW w:w="1096" w:type="dxa"/>
            <w:tcBorders>
              <w:left w:val="single" w:sz="12" w:space="0" w:color="auto"/>
              <w:right w:val="single" w:sz="18" w:space="0" w:color="auto"/>
            </w:tcBorders>
          </w:tcPr>
          <w:p w:rsidR="00800788" w:rsidRPr="00EE22EC" w:rsidRDefault="00BF65D2" w:rsidP="00B912AC">
            <w:pPr>
              <w:jc w:val="center"/>
              <w:rPr>
                <w:sz w:val="22"/>
                <w:szCs w:val="22"/>
                <w:lang w:val="en-US"/>
              </w:rPr>
            </w:pPr>
            <w:r>
              <w:rPr>
                <w:sz w:val="22"/>
                <w:szCs w:val="22"/>
                <w:lang w:val="en-US"/>
              </w:rPr>
              <w:t>2,5,7</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00788" w:rsidRPr="009C5854" w:rsidRDefault="00D17989" w:rsidP="001F0FF9">
            <w:pPr>
              <w:rPr>
                <w:sz w:val="22"/>
              </w:rPr>
            </w:pPr>
            <w:r>
              <w:rPr>
                <w:sz w:val="22"/>
              </w:rPr>
              <w:t>Dinamik makroekonomi modeli</w:t>
            </w:r>
          </w:p>
        </w:tc>
        <w:tc>
          <w:tcPr>
            <w:tcW w:w="1096" w:type="dxa"/>
            <w:tcBorders>
              <w:left w:val="single" w:sz="12" w:space="0" w:color="auto"/>
              <w:right w:val="single" w:sz="18" w:space="0" w:color="auto"/>
            </w:tcBorders>
          </w:tcPr>
          <w:p w:rsidR="00800788" w:rsidRPr="00EE22EC" w:rsidRDefault="00BF65D2" w:rsidP="00B912AC">
            <w:pPr>
              <w:jc w:val="center"/>
              <w:rPr>
                <w:sz w:val="22"/>
                <w:szCs w:val="22"/>
                <w:lang w:val="en-US"/>
              </w:rPr>
            </w:pPr>
            <w:r>
              <w:rPr>
                <w:sz w:val="22"/>
                <w:szCs w:val="22"/>
                <w:lang w:val="en-US"/>
              </w:rPr>
              <w:t>2,10</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00788" w:rsidRPr="009C5854" w:rsidRDefault="00D17989" w:rsidP="00F63B5C">
            <w:pPr>
              <w:rPr>
                <w:sz w:val="22"/>
              </w:rPr>
            </w:pPr>
            <w:r>
              <w:rPr>
                <w:sz w:val="22"/>
              </w:rPr>
              <w:t>Para ve bankacılık</w:t>
            </w:r>
          </w:p>
        </w:tc>
        <w:tc>
          <w:tcPr>
            <w:tcW w:w="1096" w:type="dxa"/>
            <w:tcBorders>
              <w:left w:val="single" w:sz="12" w:space="0" w:color="auto"/>
              <w:right w:val="single" w:sz="18" w:space="0" w:color="auto"/>
            </w:tcBorders>
          </w:tcPr>
          <w:p w:rsidR="00800788" w:rsidRPr="00EE22EC" w:rsidRDefault="00BF65D2" w:rsidP="00B912AC">
            <w:pPr>
              <w:jc w:val="center"/>
              <w:rPr>
                <w:sz w:val="22"/>
                <w:szCs w:val="22"/>
                <w:lang w:val="en-US"/>
              </w:rPr>
            </w:pPr>
            <w:r>
              <w:rPr>
                <w:sz w:val="22"/>
                <w:szCs w:val="22"/>
                <w:lang w:val="en-US"/>
              </w:rPr>
              <w:t>8,9,12</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00788" w:rsidRPr="009C5854" w:rsidRDefault="00D17989" w:rsidP="001F0FF9">
            <w:pPr>
              <w:rPr>
                <w:sz w:val="22"/>
              </w:rPr>
            </w:pPr>
            <w:r>
              <w:rPr>
                <w:sz w:val="22"/>
              </w:rPr>
              <w:t>İktisadi dalgalanmalar kuramı</w:t>
            </w:r>
          </w:p>
        </w:tc>
        <w:tc>
          <w:tcPr>
            <w:tcW w:w="1096" w:type="dxa"/>
            <w:tcBorders>
              <w:left w:val="single" w:sz="12" w:space="0" w:color="auto"/>
              <w:right w:val="single" w:sz="18" w:space="0" w:color="auto"/>
            </w:tcBorders>
          </w:tcPr>
          <w:p w:rsidR="00800788" w:rsidRPr="00EE22EC" w:rsidRDefault="00BF65D2" w:rsidP="00B912AC">
            <w:pPr>
              <w:jc w:val="center"/>
              <w:rPr>
                <w:sz w:val="22"/>
                <w:szCs w:val="22"/>
                <w:lang w:val="en-US"/>
              </w:rPr>
            </w:pPr>
            <w:r>
              <w:rPr>
                <w:sz w:val="22"/>
                <w:szCs w:val="22"/>
                <w:lang w:val="en-US"/>
              </w:rPr>
              <w:t>1,7</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00788" w:rsidRPr="009C5854" w:rsidRDefault="00D17989" w:rsidP="00800788">
            <w:pPr>
              <w:rPr>
                <w:sz w:val="22"/>
              </w:rPr>
            </w:pPr>
            <w:r>
              <w:rPr>
                <w:sz w:val="22"/>
              </w:rPr>
              <w:t>Uluslararası makroekonomi</w:t>
            </w:r>
          </w:p>
        </w:tc>
        <w:tc>
          <w:tcPr>
            <w:tcW w:w="1096" w:type="dxa"/>
            <w:tcBorders>
              <w:left w:val="single" w:sz="12" w:space="0" w:color="auto"/>
              <w:right w:val="single" w:sz="18" w:space="0" w:color="auto"/>
            </w:tcBorders>
          </w:tcPr>
          <w:p w:rsidR="00800788" w:rsidRPr="00EE22EC" w:rsidRDefault="00BF65D2" w:rsidP="00B912AC">
            <w:pPr>
              <w:jc w:val="center"/>
              <w:rPr>
                <w:sz w:val="22"/>
                <w:szCs w:val="22"/>
                <w:lang w:val="en-US"/>
              </w:rPr>
            </w:pPr>
            <w:r>
              <w:rPr>
                <w:sz w:val="22"/>
                <w:szCs w:val="22"/>
                <w:lang w:val="en-US"/>
              </w:rPr>
              <w:t>4,5,11</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00788" w:rsidRPr="009C5854" w:rsidRDefault="00D17989" w:rsidP="001F0FF9">
            <w:pPr>
              <w:rPr>
                <w:sz w:val="22"/>
              </w:rPr>
            </w:pPr>
            <w:r>
              <w:rPr>
                <w:sz w:val="22"/>
              </w:rPr>
              <w:t>Mali politika</w:t>
            </w:r>
          </w:p>
        </w:tc>
        <w:tc>
          <w:tcPr>
            <w:tcW w:w="1096" w:type="dxa"/>
            <w:tcBorders>
              <w:left w:val="single" w:sz="12" w:space="0" w:color="auto"/>
              <w:right w:val="single" w:sz="18" w:space="0" w:color="auto"/>
            </w:tcBorders>
          </w:tcPr>
          <w:p w:rsidR="00800788" w:rsidRPr="00EE22EC" w:rsidRDefault="00BF65D2" w:rsidP="00B912AC">
            <w:pPr>
              <w:pStyle w:val="Balk7"/>
              <w:jc w:val="center"/>
              <w:rPr>
                <w:sz w:val="22"/>
                <w:szCs w:val="22"/>
                <w:lang w:val="en-US"/>
              </w:rPr>
            </w:pPr>
            <w:r>
              <w:rPr>
                <w:sz w:val="22"/>
                <w:szCs w:val="22"/>
                <w:lang w:val="en-US"/>
              </w:rPr>
              <w:t>2,3,12</w:t>
            </w:r>
          </w:p>
        </w:tc>
      </w:tr>
      <w:tr w:rsidR="00800788" w:rsidRPr="00905631" w:rsidTr="00EE22EC">
        <w:tc>
          <w:tcPr>
            <w:tcW w:w="817" w:type="dxa"/>
            <w:tcBorders>
              <w:left w:val="single" w:sz="18" w:space="0" w:color="auto"/>
              <w:bottom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00788" w:rsidRPr="009C5854" w:rsidRDefault="00D17989" w:rsidP="001F0FF9">
            <w:pPr>
              <w:rPr>
                <w:sz w:val="22"/>
              </w:rPr>
            </w:pPr>
            <w:r>
              <w:rPr>
                <w:sz w:val="22"/>
              </w:rPr>
              <w:t>Maliye politikası</w:t>
            </w:r>
          </w:p>
        </w:tc>
        <w:tc>
          <w:tcPr>
            <w:tcW w:w="1096" w:type="dxa"/>
            <w:tcBorders>
              <w:left w:val="single" w:sz="12" w:space="0" w:color="auto"/>
              <w:bottom w:val="single" w:sz="18" w:space="0" w:color="auto"/>
              <w:right w:val="single" w:sz="18" w:space="0" w:color="auto"/>
            </w:tcBorders>
          </w:tcPr>
          <w:p w:rsidR="00800788" w:rsidRPr="00EE22EC" w:rsidRDefault="00BF65D2" w:rsidP="00B912AC">
            <w:pPr>
              <w:jc w:val="center"/>
              <w:rPr>
                <w:sz w:val="22"/>
                <w:szCs w:val="22"/>
                <w:lang w:val="en-US"/>
              </w:rPr>
            </w:pPr>
            <w:r>
              <w:rPr>
                <w:sz w:val="22"/>
                <w:szCs w:val="22"/>
                <w:lang w:val="en-US"/>
              </w:rPr>
              <w:t>2,3</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B912AC" w:rsidRPr="00F3022A" w:rsidTr="00143CA8">
        <w:tc>
          <w:tcPr>
            <w:tcW w:w="959" w:type="dxa"/>
            <w:tcBorders>
              <w:top w:val="single" w:sz="18" w:space="0" w:color="auto"/>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B912AC" w:rsidRPr="00BB6183" w:rsidRDefault="00B912AC" w:rsidP="00B80C79">
            <w:pPr>
              <w:spacing w:before="40" w:after="40"/>
            </w:pPr>
            <w:r>
              <w:t>Introduction</w:t>
            </w:r>
          </w:p>
        </w:tc>
        <w:tc>
          <w:tcPr>
            <w:tcW w:w="1238" w:type="dxa"/>
            <w:tcBorders>
              <w:top w:val="single" w:sz="18" w:space="0" w:color="auto"/>
              <w:left w:val="single" w:sz="12" w:space="0" w:color="auto"/>
              <w:right w:val="single" w:sz="18" w:space="0" w:color="auto"/>
            </w:tcBorders>
          </w:tcPr>
          <w:p w:rsidR="00B912AC" w:rsidRPr="00EE22EC" w:rsidRDefault="00B912AC" w:rsidP="000C6056">
            <w:pPr>
              <w:pStyle w:val="Balk7"/>
              <w:jc w:val="center"/>
              <w:rPr>
                <w:sz w:val="22"/>
                <w:szCs w:val="22"/>
                <w:lang w:val="en-US"/>
              </w:rPr>
            </w:pPr>
            <w:r>
              <w:rPr>
                <w:sz w:val="22"/>
                <w:szCs w:val="22"/>
                <w:lang w:val="en-US"/>
              </w:rPr>
              <w:t>2,4</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B912AC" w:rsidRPr="00137C81" w:rsidRDefault="00B912AC" w:rsidP="00B80C79">
            <w:pPr>
              <w:spacing w:before="40" w:after="40"/>
            </w:pPr>
            <w:r>
              <w:t>Measurement and Models</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2</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B912AC" w:rsidRPr="00137C81" w:rsidRDefault="00B912AC" w:rsidP="00B80C79">
            <w:pPr>
              <w:spacing w:before="40" w:after="40"/>
            </w:pPr>
            <w:r>
              <w:t>Economic Growth</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1,4,6</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B912AC" w:rsidRPr="00137C81" w:rsidRDefault="00B912AC" w:rsidP="00B80C79">
            <w:pPr>
              <w:pStyle w:val="GvdeMetni2"/>
            </w:pPr>
            <w:r>
              <w:t>Growth Accounting and Endogenous Growth Theory</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1,4,6</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B912AC" w:rsidRPr="00137C81" w:rsidRDefault="00B912AC" w:rsidP="00B80C79">
            <w:pPr>
              <w:pStyle w:val="GvdeMetni2"/>
            </w:pPr>
            <w:r>
              <w:t>Consumption and Taxes</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10</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B912AC" w:rsidRPr="00BB6183" w:rsidRDefault="00B912AC" w:rsidP="00B80C79">
            <w:pPr>
              <w:spacing w:before="40" w:after="40"/>
            </w:pPr>
            <w:r>
              <w:t>Credit Markets and Investment</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2,5,8,10</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B912AC" w:rsidRPr="00BB6183" w:rsidRDefault="00B912AC" w:rsidP="00B80C79">
            <w:pPr>
              <w:spacing w:before="40" w:after="40"/>
            </w:pPr>
            <w:r>
              <w:t>Unemployment</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1,8</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B912AC" w:rsidRPr="00BB6183" w:rsidRDefault="00B912AC" w:rsidP="00B80C79">
            <w:pPr>
              <w:spacing w:before="40" w:after="40"/>
            </w:pPr>
            <w:r>
              <w:t>Measuring Macroeconomic Fluctuations</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2,5,7</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B912AC" w:rsidRPr="00BB6183" w:rsidRDefault="00B912AC" w:rsidP="00B80C79">
            <w:pPr>
              <w:spacing w:before="40" w:after="40"/>
            </w:pPr>
            <w:r>
              <w:t>Dynamic Macroeconomic Model</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2,10</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B912AC" w:rsidRPr="00BB6183" w:rsidRDefault="00B912AC" w:rsidP="00B80C79">
            <w:pPr>
              <w:spacing w:before="40" w:after="40"/>
            </w:pPr>
            <w:r>
              <w:t>Money and Banking</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8,9,12</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B912AC" w:rsidRDefault="00B912AC" w:rsidP="00B80C79">
            <w:pPr>
              <w:spacing w:before="40" w:after="40"/>
            </w:pPr>
            <w:r>
              <w:t>Business Cycle Theory</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1,7</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B912AC" w:rsidRPr="007F740D" w:rsidRDefault="00B912AC" w:rsidP="00B80C79">
            <w:pPr>
              <w:pStyle w:val="GvdeMetni2"/>
            </w:pPr>
            <w:r>
              <w:t>International Macroeconomics</w:t>
            </w:r>
          </w:p>
        </w:tc>
        <w:tc>
          <w:tcPr>
            <w:tcW w:w="1238" w:type="dxa"/>
            <w:tcBorders>
              <w:left w:val="single" w:sz="12"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4,5,11</w:t>
            </w:r>
          </w:p>
        </w:tc>
      </w:tr>
      <w:tr w:rsidR="00B912AC" w:rsidRPr="00F3022A" w:rsidTr="00143CA8">
        <w:tc>
          <w:tcPr>
            <w:tcW w:w="959" w:type="dxa"/>
            <w:tcBorders>
              <w:left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B912AC" w:rsidRPr="00137C81" w:rsidRDefault="00B912AC" w:rsidP="00B80C79">
            <w:pPr>
              <w:pStyle w:val="GvdeMetni2"/>
            </w:pPr>
            <w:r>
              <w:t>Monetary Policy</w:t>
            </w:r>
          </w:p>
        </w:tc>
        <w:tc>
          <w:tcPr>
            <w:tcW w:w="1238" w:type="dxa"/>
            <w:tcBorders>
              <w:left w:val="single" w:sz="12" w:space="0" w:color="auto"/>
              <w:right w:val="single" w:sz="18" w:space="0" w:color="auto"/>
            </w:tcBorders>
          </w:tcPr>
          <w:p w:rsidR="00B912AC" w:rsidRPr="00EE22EC" w:rsidRDefault="00B912AC" w:rsidP="000C6056">
            <w:pPr>
              <w:pStyle w:val="Balk7"/>
              <w:jc w:val="center"/>
              <w:rPr>
                <w:sz w:val="22"/>
                <w:szCs w:val="22"/>
                <w:lang w:val="en-US"/>
              </w:rPr>
            </w:pPr>
            <w:r>
              <w:rPr>
                <w:sz w:val="22"/>
                <w:szCs w:val="22"/>
                <w:lang w:val="en-US"/>
              </w:rPr>
              <w:t>2,3,12</w:t>
            </w:r>
          </w:p>
        </w:tc>
      </w:tr>
      <w:tr w:rsidR="00B912AC" w:rsidRPr="00F3022A" w:rsidTr="00143CA8">
        <w:tc>
          <w:tcPr>
            <w:tcW w:w="959" w:type="dxa"/>
            <w:tcBorders>
              <w:left w:val="single" w:sz="18" w:space="0" w:color="auto"/>
              <w:bottom w:val="single" w:sz="18" w:space="0" w:color="auto"/>
              <w:right w:val="single" w:sz="18" w:space="0" w:color="auto"/>
            </w:tcBorders>
          </w:tcPr>
          <w:p w:rsidR="00B912AC" w:rsidRPr="00F3022A" w:rsidRDefault="00B912AC" w:rsidP="00B80C79">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B912AC" w:rsidRDefault="00B912AC" w:rsidP="00B80C79">
            <w:pPr>
              <w:pStyle w:val="GvdeMetni2"/>
            </w:pPr>
            <w:r>
              <w:t>Fiscal Policy</w:t>
            </w:r>
          </w:p>
        </w:tc>
        <w:tc>
          <w:tcPr>
            <w:tcW w:w="1238" w:type="dxa"/>
            <w:tcBorders>
              <w:left w:val="single" w:sz="12" w:space="0" w:color="auto"/>
              <w:bottom w:val="single" w:sz="18" w:space="0" w:color="auto"/>
              <w:right w:val="single" w:sz="18" w:space="0" w:color="auto"/>
            </w:tcBorders>
          </w:tcPr>
          <w:p w:rsidR="00B912AC" w:rsidRPr="00EE22EC" w:rsidRDefault="00B912AC" w:rsidP="000C6056">
            <w:pPr>
              <w:jc w:val="center"/>
              <w:rPr>
                <w:sz w:val="22"/>
                <w:szCs w:val="22"/>
                <w:lang w:val="en-US"/>
              </w:rPr>
            </w:pPr>
            <w:r>
              <w:rPr>
                <w:sz w:val="22"/>
                <w:szCs w:val="22"/>
                <w:lang w:val="en-US"/>
              </w:rPr>
              <w:t>2,3</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137C81" w:rsidRDefault="00137C81"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800788" w:rsidP="00800788">
      <w:pPr>
        <w:pStyle w:val="Balk2"/>
        <w:rPr>
          <w:sz w:val="24"/>
          <w:szCs w:val="24"/>
        </w:rPr>
      </w:pPr>
      <w:r w:rsidRPr="00EB2735">
        <w:rPr>
          <w:sz w:val="24"/>
          <w:szCs w:val="24"/>
        </w:rPr>
        <w:t xml:space="preserve">Dersin </w:t>
      </w:r>
      <w:r w:rsidR="001C16E2">
        <w:rPr>
          <w:sz w:val="24"/>
          <w:szCs w:val="24"/>
        </w:rPr>
        <w:t>Ekonomi Lisans</w:t>
      </w:r>
      <w:r w:rsidR="00B64E17">
        <w:rPr>
          <w:sz w:val="24"/>
          <w:szCs w:val="24"/>
        </w:rPr>
        <w:t xml:space="preserve">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800788" w:rsidRPr="00905631" w:rsidTr="001F0FF9">
        <w:tc>
          <w:tcPr>
            <w:tcW w:w="589" w:type="dxa"/>
            <w:tcBorders>
              <w:top w:val="single" w:sz="18" w:space="0" w:color="auto"/>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Ekonomik ve sosyal problemleri, temsili aktörlerin amaç fonksiyonlarını bir takım kısıtlara tabi</w:t>
            </w:r>
          </w:p>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olarak maksimize ettikleri ve buna ba</w:t>
            </w:r>
            <w:r w:rsidRPr="000319CF">
              <w:rPr>
                <w:rFonts w:ascii="TTE1D6C908t00" w:hAnsi="TTE1D6C908t00" w:cs="TTE1D6C908t00"/>
                <w:lang w:eastAsia="tr-TR"/>
              </w:rPr>
              <w:t>g</w:t>
            </w:r>
            <w:r w:rsidRPr="000319CF">
              <w:rPr>
                <w:rFonts w:ascii="Times-Roman" w:hAnsi="Times-Roman" w:cs="Times-Roman"/>
                <w:lang w:eastAsia="tr-TR"/>
              </w:rPr>
              <w:t>lı olarak çe</w:t>
            </w:r>
            <w:r w:rsidRPr="000319CF">
              <w:rPr>
                <w:rFonts w:ascii="TTE1D6C908t00" w:hAnsi="TTE1D6C908t00" w:cs="TTE1D6C908t00"/>
                <w:lang w:eastAsia="tr-TR"/>
              </w:rPr>
              <w:t>s</w:t>
            </w:r>
            <w:r w:rsidRPr="000319CF">
              <w:rPr>
                <w:rFonts w:ascii="Times-Roman" w:hAnsi="Times-Roman" w:cs="Times-Roman"/>
                <w:lang w:eastAsia="tr-TR"/>
              </w:rPr>
              <w:t>itli tarz dengelerin olu</w:t>
            </w:r>
            <w:r w:rsidRPr="000319CF">
              <w:rPr>
                <w:rFonts w:ascii="TTE1D6C908t00" w:hAnsi="TTE1D6C908t00" w:cs="TTE1D6C908t00"/>
                <w:lang w:eastAsia="tr-TR"/>
              </w:rPr>
              <w:t>s</w:t>
            </w:r>
            <w:r w:rsidRPr="000319CF">
              <w:rPr>
                <w:rFonts w:ascii="Times-Roman" w:hAnsi="Times-Roman" w:cs="Times-Roman"/>
                <w:lang w:eastAsia="tr-TR"/>
              </w:rPr>
              <w:t>tu</w:t>
            </w:r>
            <w:r w:rsidRPr="000319CF">
              <w:rPr>
                <w:rFonts w:ascii="TTE1D6C908t00" w:hAnsi="TTE1D6C908t00" w:cs="TTE1D6C908t00"/>
                <w:lang w:eastAsia="tr-TR"/>
              </w:rPr>
              <w:t>g</w:t>
            </w:r>
            <w:r w:rsidRPr="000319CF">
              <w:rPr>
                <w:rFonts w:ascii="Times-Roman" w:hAnsi="Times-Roman" w:cs="Times-Roman"/>
                <w:lang w:eastAsia="tr-TR"/>
              </w:rPr>
              <w:t xml:space="preserve">u ortamlar </w:t>
            </w:r>
            <w:r w:rsidRPr="000319CF">
              <w:rPr>
                <w:rFonts w:ascii="TTE1D6C908t00" w:hAnsi="TTE1D6C908t00" w:cs="TTE1D6C908t00"/>
                <w:lang w:eastAsia="tr-TR"/>
              </w:rPr>
              <w:t>s</w:t>
            </w:r>
            <w:r w:rsidRPr="000319CF">
              <w:rPr>
                <w:rFonts w:ascii="Times-Roman" w:hAnsi="Times-Roman" w:cs="Times-Roman"/>
                <w:lang w:eastAsia="tr-TR"/>
              </w:rPr>
              <w:t>eklinde</w:t>
            </w:r>
          </w:p>
          <w:p w:rsidR="00800788" w:rsidRPr="000319CF" w:rsidRDefault="000319CF" w:rsidP="000319CF">
            <w:pPr>
              <w:pStyle w:val="Balk6"/>
              <w:framePr w:hSpace="0" w:wrap="auto" w:vAnchor="margin" w:hAnchor="text" w:yAlign="inline"/>
              <w:rPr>
                <w:sz w:val="20"/>
              </w:rPr>
            </w:pPr>
            <w:r w:rsidRPr="000319CF">
              <w:rPr>
                <w:rFonts w:ascii="Times-Roman" w:hAnsi="Times-Roman" w:cs="Times-Roman"/>
                <w:sz w:val="20"/>
                <w:lang w:eastAsia="tr-TR"/>
              </w:rPr>
              <w:t>matematiksel olarak modelleyen iktisadi yakla</w:t>
            </w:r>
            <w:r w:rsidRPr="000319CF">
              <w:rPr>
                <w:rFonts w:ascii="TTE1D6C908t00" w:hAnsi="TTE1D6C908t00" w:cs="TTE1D6C908t00"/>
                <w:sz w:val="20"/>
                <w:lang w:eastAsia="tr-TR"/>
              </w:rPr>
              <w:t>s</w:t>
            </w:r>
            <w:r w:rsidRPr="000319CF">
              <w:rPr>
                <w:rFonts w:ascii="Times-Roman" w:hAnsi="Times-Roman" w:cs="Times-Roman"/>
                <w:sz w:val="20"/>
                <w:lang w:eastAsia="tr-TR"/>
              </w:rPr>
              <w:t>ımda yetkinlik.</w:t>
            </w:r>
          </w:p>
        </w:tc>
        <w:tc>
          <w:tcPr>
            <w:tcW w:w="425" w:type="dxa"/>
            <w:tcBorders>
              <w:top w:val="single" w:sz="18" w:space="0" w:color="auto"/>
              <w:left w:val="single" w:sz="18" w:space="0" w:color="auto"/>
            </w:tcBorders>
          </w:tcPr>
          <w:p w:rsidR="00800788" w:rsidRPr="00EE22EC" w:rsidRDefault="00800788" w:rsidP="001F0FF9">
            <w:pPr>
              <w:rPr>
                <w:sz w:val="22"/>
                <w:szCs w:val="22"/>
              </w:rPr>
            </w:pPr>
          </w:p>
        </w:tc>
        <w:tc>
          <w:tcPr>
            <w:tcW w:w="425" w:type="dxa"/>
            <w:tcBorders>
              <w:top w:val="single" w:sz="18" w:space="0" w:color="auto"/>
            </w:tcBorders>
          </w:tcPr>
          <w:p w:rsidR="00800788" w:rsidRPr="00EE22EC" w:rsidRDefault="00800788" w:rsidP="001F0FF9">
            <w:pPr>
              <w:rPr>
                <w:sz w:val="22"/>
                <w:szCs w:val="22"/>
              </w:rPr>
            </w:pPr>
          </w:p>
        </w:tc>
        <w:tc>
          <w:tcPr>
            <w:tcW w:w="426" w:type="dxa"/>
            <w:tcBorders>
              <w:top w:val="single" w:sz="18" w:space="0" w:color="auto"/>
              <w:right w:val="single" w:sz="18" w:space="0" w:color="auto"/>
            </w:tcBorders>
          </w:tcPr>
          <w:p w:rsidR="00800788" w:rsidRPr="00EE22EC" w:rsidRDefault="00F0729D" w:rsidP="001F0FF9">
            <w:pPr>
              <w:rPr>
                <w:sz w:val="22"/>
                <w:szCs w:val="22"/>
              </w:rPr>
            </w:pPr>
            <w:r>
              <w:rPr>
                <w:sz w:val="22"/>
                <w:szCs w:val="22"/>
              </w:rPr>
              <w:t>x</w:t>
            </w: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TE1D6C908t00" w:hAnsi="TTE1D6C908t00" w:cs="TTE1D6C908t00"/>
                <w:lang w:eastAsia="tr-TR"/>
              </w:rPr>
            </w:pPr>
            <w:r w:rsidRPr="000319CF">
              <w:rPr>
                <w:rFonts w:ascii="Times-Roman" w:hAnsi="Times-Roman" w:cs="Times-Roman"/>
                <w:lang w:eastAsia="tr-TR"/>
              </w:rPr>
              <w:t>Mikroiktisadi fiyat sistemini özel ve kamu malları ve uluslar arası ticaret ba</w:t>
            </w:r>
            <w:r w:rsidRPr="000319CF">
              <w:rPr>
                <w:rFonts w:ascii="TTE1D6C908t00" w:hAnsi="TTE1D6C908t00" w:cs="TTE1D6C908t00"/>
                <w:lang w:eastAsia="tr-TR"/>
              </w:rPr>
              <w:t>g</w:t>
            </w:r>
            <w:r w:rsidRPr="000319CF">
              <w:rPr>
                <w:rFonts w:ascii="Times-Roman" w:hAnsi="Times-Roman" w:cs="Times-Roman"/>
                <w:lang w:eastAsia="tr-TR"/>
              </w:rPr>
              <w:t>lamında ö</w:t>
            </w:r>
            <w:r w:rsidRPr="000319CF">
              <w:rPr>
                <w:rFonts w:ascii="TTE1D6C908t00" w:hAnsi="TTE1D6C908t00" w:cs="TTE1D6C908t00"/>
                <w:lang w:eastAsia="tr-TR"/>
              </w:rPr>
              <w:t>g</w:t>
            </w:r>
            <w:r w:rsidRPr="000319CF">
              <w:rPr>
                <w:rFonts w:ascii="Times-Roman" w:hAnsi="Times-Roman" w:cs="Times-Roman"/>
                <w:lang w:eastAsia="tr-TR"/>
              </w:rPr>
              <w:t>renip i</w:t>
            </w:r>
            <w:r w:rsidRPr="000319CF">
              <w:rPr>
                <w:rFonts w:ascii="TTE1D6C908t00" w:hAnsi="TTE1D6C908t00" w:cs="TTE1D6C908t00"/>
                <w:lang w:eastAsia="tr-TR"/>
              </w:rPr>
              <w:t>s</w:t>
            </w:r>
          </w:p>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stratejileri ve kamu politikaları tasarımında etkinlik ve e</w:t>
            </w:r>
            <w:r w:rsidRPr="000319CF">
              <w:rPr>
                <w:rFonts w:ascii="TTE1D6C908t00" w:hAnsi="TTE1D6C908t00" w:cs="TTE1D6C908t00"/>
                <w:lang w:eastAsia="tr-TR"/>
              </w:rPr>
              <w:t>s</w:t>
            </w:r>
            <w:r w:rsidRPr="000319CF">
              <w:rPr>
                <w:rFonts w:ascii="Times-Roman" w:hAnsi="Times-Roman" w:cs="Times-Roman"/>
                <w:lang w:eastAsia="tr-TR"/>
              </w:rPr>
              <w:t>itlik dengesini gözeterek hukuk</w:t>
            </w:r>
          </w:p>
          <w:p w:rsidR="00800788" w:rsidRPr="000319CF" w:rsidRDefault="000319CF" w:rsidP="000319CF">
            <w:r w:rsidRPr="000319CF">
              <w:rPr>
                <w:rFonts w:ascii="Times-Roman" w:hAnsi="Times-Roman" w:cs="Times-Roman"/>
                <w:lang w:eastAsia="tr-TR"/>
              </w:rPr>
              <w:t>çerçevesinde kullanabilme yetkinli</w:t>
            </w:r>
            <w:r w:rsidRPr="000319CF">
              <w:rPr>
                <w:rFonts w:ascii="TTE1D6C908t00" w:hAnsi="TTE1D6C908t00" w:cs="TTE1D6C908t00"/>
                <w:lang w:eastAsia="tr-TR"/>
              </w:rPr>
              <w:t>g</w:t>
            </w:r>
            <w:r w:rsidRPr="000319CF">
              <w:rPr>
                <w:rFonts w:ascii="Times-Roman" w:hAnsi="Times-Roman" w:cs="Times-Roman"/>
                <w:lang w:eastAsia="tr-TR"/>
              </w:rPr>
              <w:t xml:space="preserve">i. Bulguları Türkçe veya </w:t>
            </w:r>
            <w:r w:rsidR="00C2721F">
              <w:rPr>
                <w:rFonts w:ascii="TTE1D6C908t00" w:hAnsi="TTE1D6C908t00" w:cs="TTE1D6C908t00"/>
                <w:lang w:eastAsia="tr-TR"/>
              </w:rPr>
              <w:t>i</w:t>
            </w:r>
            <w:r w:rsidRPr="000319CF">
              <w:rPr>
                <w:rFonts w:ascii="Times-Roman" w:hAnsi="Times-Roman" w:cs="Times-Roman"/>
                <w:lang w:eastAsia="tr-TR"/>
              </w:rPr>
              <w:t>ngilizce olarak ifade edebilmek.</w:t>
            </w:r>
          </w:p>
        </w:tc>
        <w:tc>
          <w:tcPr>
            <w:tcW w:w="425" w:type="dxa"/>
            <w:tcBorders>
              <w:left w:val="single" w:sz="18" w:space="0" w:color="auto"/>
            </w:tcBorders>
          </w:tcPr>
          <w:p w:rsidR="00800788" w:rsidRPr="00EE22EC" w:rsidRDefault="00F0729D" w:rsidP="001F0FF9">
            <w:pPr>
              <w:rPr>
                <w:sz w:val="22"/>
                <w:szCs w:val="22"/>
              </w:rPr>
            </w:pPr>
            <w:r>
              <w:rPr>
                <w:sz w:val="22"/>
                <w:szCs w:val="22"/>
              </w:rPr>
              <w:t>x</w:t>
            </w:r>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800788" w:rsidP="001F0FF9">
            <w:pPr>
              <w:rPr>
                <w:b/>
                <w:bCs/>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Fiyatların genel düzeyi, i</w:t>
            </w:r>
            <w:r w:rsidRPr="000319CF">
              <w:rPr>
                <w:rFonts w:ascii="TTE1D6C908t00" w:hAnsi="TTE1D6C908t00" w:cs="TTE1D6C908t00"/>
                <w:lang w:eastAsia="tr-TR"/>
              </w:rPr>
              <w:t>s</w:t>
            </w:r>
            <w:r w:rsidRPr="000319CF">
              <w:rPr>
                <w:rFonts w:ascii="Times-Roman" w:hAnsi="Times-Roman" w:cs="Times-Roman"/>
                <w:lang w:eastAsia="tr-TR"/>
              </w:rPr>
              <w:t>sizlik ve çıktı düzeyine ili</w:t>
            </w:r>
            <w:r w:rsidRPr="000319CF">
              <w:rPr>
                <w:rFonts w:ascii="TTE1D6C908t00" w:hAnsi="TTE1D6C908t00" w:cs="TTE1D6C908t00"/>
                <w:lang w:eastAsia="tr-TR"/>
              </w:rPr>
              <w:t>s</w:t>
            </w:r>
            <w:r w:rsidRPr="000319CF">
              <w:rPr>
                <w:rFonts w:ascii="Times-Roman" w:hAnsi="Times-Roman" w:cs="Times-Roman"/>
                <w:lang w:eastAsia="tr-TR"/>
              </w:rPr>
              <w:t>kin temel makroekonomik modelleri in</w:t>
            </w:r>
            <w:r w:rsidRPr="000319CF">
              <w:rPr>
                <w:rFonts w:ascii="TTE1D6C908t00" w:hAnsi="TTE1D6C908t00" w:cs="TTE1D6C908t00"/>
                <w:lang w:eastAsia="tr-TR"/>
              </w:rPr>
              <w:t>s</w:t>
            </w:r>
            <w:r w:rsidRPr="000319CF">
              <w:rPr>
                <w:rFonts w:ascii="Times-Roman" w:hAnsi="Times-Roman" w:cs="Times-Roman"/>
                <w:lang w:eastAsia="tr-TR"/>
              </w:rPr>
              <w:t>a</w:t>
            </w:r>
          </w:p>
          <w:p w:rsidR="00800788" w:rsidRPr="000319CF" w:rsidRDefault="000319CF" w:rsidP="000319CF">
            <w:r w:rsidRPr="000319CF">
              <w:rPr>
                <w:rFonts w:ascii="Times-Roman" w:hAnsi="Times-Roman" w:cs="Times-Roman"/>
                <w:lang w:eastAsia="tr-TR"/>
              </w:rPr>
              <w:t xml:space="preserve">edebilme kabiliyeti. Bulguları Türkçe veya </w:t>
            </w:r>
            <w:r w:rsidR="00C2721F">
              <w:rPr>
                <w:rFonts w:ascii="TTE1D6C908t00" w:hAnsi="TTE1D6C908t00" w:cs="TTE1D6C908t00"/>
                <w:lang w:eastAsia="tr-TR"/>
              </w:rPr>
              <w:t>i</w:t>
            </w:r>
            <w:r w:rsidRPr="000319CF">
              <w:rPr>
                <w:rFonts w:ascii="Times-Roman" w:hAnsi="Times-Roman" w:cs="Times-Roman"/>
                <w:lang w:eastAsia="tr-TR"/>
              </w:rPr>
              <w:t>ngilizce olarak ifade edebilme becerisi.</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F0729D" w:rsidP="001F0FF9">
            <w:pPr>
              <w:rPr>
                <w:sz w:val="22"/>
                <w:szCs w:val="22"/>
              </w:rPr>
            </w:pPr>
            <w:r>
              <w:rPr>
                <w:sz w:val="22"/>
                <w:szCs w:val="22"/>
              </w:rPr>
              <w:t>x</w:t>
            </w: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Ekonomik büyüme ve teknolojik geli</w:t>
            </w:r>
            <w:r w:rsidRPr="000319CF">
              <w:rPr>
                <w:rFonts w:ascii="TTE1D6C908t00" w:hAnsi="TTE1D6C908t00" w:cs="TTE1D6C908t00"/>
                <w:lang w:eastAsia="tr-TR"/>
              </w:rPr>
              <w:t>s</w:t>
            </w:r>
            <w:r w:rsidRPr="000319CF">
              <w:rPr>
                <w:rFonts w:ascii="Times-Roman" w:hAnsi="Times-Roman" w:cs="Times-Roman"/>
                <w:lang w:eastAsia="tr-TR"/>
              </w:rPr>
              <w:t>menin belirleyenlerini, sosyal fayda ve sosyal maliyetlerini</w:t>
            </w:r>
          </w:p>
          <w:p w:rsidR="00800788" w:rsidRPr="000319CF" w:rsidRDefault="000319CF" w:rsidP="000319CF">
            <w:pPr>
              <w:pStyle w:val="Balk7"/>
              <w:rPr>
                <w:sz w:val="20"/>
              </w:rPr>
            </w:pPr>
            <w:r w:rsidRPr="000319CF">
              <w:rPr>
                <w:rFonts w:ascii="Times-Roman" w:hAnsi="Times-Roman" w:cs="Times-Roman"/>
                <w:sz w:val="20"/>
                <w:lang w:eastAsia="tr-TR"/>
              </w:rPr>
              <w:t>de</w:t>
            </w:r>
            <w:r w:rsidRPr="000319CF">
              <w:rPr>
                <w:rFonts w:ascii="TTE1D6C908t00" w:hAnsi="TTE1D6C908t00" w:cs="TTE1D6C908t00"/>
                <w:sz w:val="20"/>
                <w:lang w:eastAsia="tr-TR"/>
              </w:rPr>
              <w:t>g</w:t>
            </w:r>
            <w:r w:rsidRPr="000319CF">
              <w:rPr>
                <w:rFonts w:ascii="Times-Roman" w:hAnsi="Times-Roman" w:cs="Times-Roman"/>
                <w:sz w:val="20"/>
                <w:lang w:eastAsia="tr-TR"/>
              </w:rPr>
              <w:t>erlendirebilme kabiliyeti.</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F0729D" w:rsidP="001F0FF9">
            <w:pPr>
              <w:rPr>
                <w:sz w:val="22"/>
                <w:szCs w:val="22"/>
              </w:rPr>
            </w:pPr>
            <w:r>
              <w:rPr>
                <w:sz w:val="22"/>
                <w:szCs w:val="22"/>
              </w:rPr>
              <w:t>x</w:t>
            </w: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0319CF" w:rsidRPr="000319CF" w:rsidRDefault="00C2721F" w:rsidP="000319CF">
            <w:pPr>
              <w:overflowPunct/>
              <w:textAlignment w:val="auto"/>
              <w:rPr>
                <w:rFonts w:ascii="Times-Roman" w:hAnsi="Times-Roman" w:cs="Times-Roman"/>
                <w:lang w:eastAsia="tr-TR"/>
              </w:rPr>
            </w:pPr>
            <w:r>
              <w:rPr>
                <w:rFonts w:ascii="TTE1D6C908t00" w:hAnsi="TTE1D6C908t00" w:cs="TTE1D6C908t00"/>
                <w:lang w:eastAsia="tr-TR"/>
              </w:rPr>
              <w:t>İ</w:t>
            </w:r>
            <w:r w:rsidR="000319CF" w:rsidRPr="000319CF">
              <w:rPr>
                <w:rFonts w:ascii="Times-Roman" w:hAnsi="Times-Roman" w:cs="Times-Roman"/>
                <w:lang w:eastAsia="tr-TR"/>
              </w:rPr>
              <w:t>statistiki ve ekonometrik modelleme ve yöntemleri iktisadi ve sosyal verilerin bilgisayar</w:t>
            </w:r>
          </w:p>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ortamında analiz edilmesinde ve yorumlanmasında temel düzeyde kullanabilme yetkinli</w:t>
            </w:r>
            <w:r w:rsidRPr="000319CF">
              <w:rPr>
                <w:rFonts w:ascii="TTE1D6C908t00" w:hAnsi="TTE1D6C908t00" w:cs="TTE1D6C908t00"/>
                <w:lang w:eastAsia="tr-TR"/>
              </w:rPr>
              <w:t>g</w:t>
            </w:r>
            <w:r w:rsidRPr="000319CF">
              <w:rPr>
                <w:rFonts w:ascii="Times-Roman" w:hAnsi="Times-Roman" w:cs="Times-Roman"/>
                <w:lang w:eastAsia="tr-TR"/>
              </w:rPr>
              <w:t>i.</w:t>
            </w:r>
          </w:p>
          <w:p w:rsidR="00800788" w:rsidRPr="000319CF" w:rsidRDefault="000319CF" w:rsidP="000319CF">
            <w:pPr>
              <w:pStyle w:val="Balk7"/>
              <w:rPr>
                <w:sz w:val="20"/>
              </w:rPr>
            </w:pPr>
            <w:r w:rsidRPr="000319CF">
              <w:rPr>
                <w:rFonts w:ascii="Times-Roman" w:hAnsi="Times-Roman" w:cs="Times-Roman"/>
                <w:sz w:val="20"/>
                <w:lang w:eastAsia="tr-TR"/>
              </w:rPr>
              <w:t xml:space="preserve">Bulguları Türkçe veya </w:t>
            </w:r>
            <w:r w:rsidR="00C2721F">
              <w:rPr>
                <w:rFonts w:ascii="TTE1D6C908t00" w:hAnsi="TTE1D6C908t00" w:cs="TTE1D6C908t00"/>
                <w:sz w:val="20"/>
                <w:lang w:eastAsia="tr-TR"/>
              </w:rPr>
              <w:t>i</w:t>
            </w:r>
            <w:r w:rsidRPr="000319CF">
              <w:rPr>
                <w:rFonts w:ascii="Times-Roman" w:hAnsi="Times-Roman" w:cs="Times-Roman"/>
                <w:sz w:val="20"/>
                <w:lang w:eastAsia="tr-TR"/>
              </w:rPr>
              <w:t>ngilizce olarak ifade edebilme becerisi.</w:t>
            </w:r>
          </w:p>
        </w:tc>
        <w:tc>
          <w:tcPr>
            <w:tcW w:w="425" w:type="dxa"/>
            <w:tcBorders>
              <w:left w:val="single" w:sz="18" w:space="0" w:color="auto"/>
            </w:tcBorders>
          </w:tcPr>
          <w:p w:rsidR="00800788" w:rsidRPr="00EE22EC" w:rsidRDefault="00F0729D" w:rsidP="001F0FF9">
            <w:pPr>
              <w:rPr>
                <w:sz w:val="22"/>
                <w:szCs w:val="22"/>
              </w:rPr>
            </w:pPr>
            <w:r>
              <w:rPr>
                <w:sz w:val="22"/>
                <w:szCs w:val="22"/>
              </w:rPr>
              <w:t>x</w:t>
            </w:r>
          </w:p>
        </w:tc>
        <w:tc>
          <w:tcPr>
            <w:tcW w:w="425" w:type="dxa"/>
          </w:tcPr>
          <w:p w:rsidR="00800788" w:rsidRPr="00EE22EC" w:rsidRDefault="00800788" w:rsidP="001F0FF9">
            <w:pPr>
              <w:rPr>
                <w:sz w:val="22"/>
                <w:szCs w:val="22"/>
              </w:rPr>
            </w:pPr>
          </w:p>
        </w:tc>
        <w:tc>
          <w:tcPr>
            <w:tcW w:w="426" w:type="dxa"/>
            <w:tcBorders>
              <w:right w:val="single" w:sz="18" w:space="0" w:color="auto"/>
            </w:tcBorders>
          </w:tcPr>
          <w:p w:rsidR="00800788" w:rsidRPr="00EE22EC" w:rsidRDefault="00800788" w:rsidP="001F0FF9">
            <w:pPr>
              <w:rPr>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Bir sektörün ekonomisinde uzmanlık geli</w:t>
            </w:r>
            <w:r w:rsidRPr="000319CF">
              <w:rPr>
                <w:rFonts w:ascii="TTE1D6C908t00" w:hAnsi="TTE1D6C908t00" w:cs="TTE1D6C908t00"/>
                <w:lang w:eastAsia="tr-TR"/>
              </w:rPr>
              <w:t>s</w:t>
            </w:r>
            <w:r w:rsidRPr="000319CF">
              <w:rPr>
                <w:rFonts w:ascii="Times-Roman" w:hAnsi="Times-Roman" w:cs="Times-Roman"/>
                <w:lang w:eastAsia="tr-TR"/>
              </w:rPr>
              <w:t>tirme kabiliyeti. Yerli veya yabancı bir ülkedeki bir</w:t>
            </w:r>
          </w:p>
          <w:p w:rsidR="00800788" w:rsidRPr="000319CF" w:rsidRDefault="000319CF" w:rsidP="000319CF">
            <w:pPr>
              <w:pStyle w:val="Balk7"/>
              <w:rPr>
                <w:sz w:val="20"/>
              </w:rPr>
            </w:pPr>
            <w:r w:rsidRPr="000319CF">
              <w:rPr>
                <w:rFonts w:ascii="Times-Roman" w:hAnsi="Times-Roman" w:cs="Times-Roman"/>
                <w:sz w:val="20"/>
                <w:lang w:eastAsia="tr-TR"/>
              </w:rPr>
              <w:t>sektörde uzmanlık.</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F0729D" w:rsidP="001F0FF9">
            <w:pPr>
              <w:rPr>
                <w:sz w:val="22"/>
                <w:szCs w:val="22"/>
              </w:rPr>
            </w:pPr>
            <w:r>
              <w:rPr>
                <w:sz w:val="22"/>
                <w:szCs w:val="22"/>
              </w:rPr>
              <w:t>x</w:t>
            </w:r>
          </w:p>
        </w:tc>
        <w:tc>
          <w:tcPr>
            <w:tcW w:w="426" w:type="dxa"/>
            <w:tcBorders>
              <w:right w:val="single" w:sz="18" w:space="0" w:color="auto"/>
            </w:tcBorders>
          </w:tcPr>
          <w:p w:rsidR="00800788" w:rsidRPr="00EE22EC" w:rsidRDefault="00800788" w:rsidP="001F0FF9">
            <w:pPr>
              <w:rPr>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Karar verme alanındaki standart iktisadi modellerde ve karar vermeye ili</w:t>
            </w:r>
            <w:r w:rsidRPr="000319CF">
              <w:rPr>
                <w:rFonts w:ascii="TTE1D6C908t00" w:hAnsi="TTE1D6C908t00" w:cs="TTE1D6C908t00"/>
                <w:lang w:eastAsia="tr-TR"/>
              </w:rPr>
              <w:t>s</w:t>
            </w:r>
            <w:r w:rsidRPr="000319CF">
              <w:rPr>
                <w:rFonts w:ascii="Times-Roman" w:hAnsi="Times-Roman" w:cs="Times-Roman"/>
                <w:lang w:eastAsia="tr-TR"/>
              </w:rPr>
              <w:t>kin alternatif</w:t>
            </w:r>
          </w:p>
          <w:p w:rsidR="00800788" w:rsidRPr="000319CF" w:rsidRDefault="000319CF" w:rsidP="000319CF">
            <w:pPr>
              <w:pStyle w:val="Balk7"/>
              <w:rPr>
                <w:sz w:val="20"/>
              </w:rPr>
            </w:pPr>
            <w:r w:rsidRPr="000319CF">
              <w:rPr>
                <w:rFonts w:ascii="Times-Roman" w:hAnsi="Times-Roman" w:cs="Times-Roman"/>
                <w:sz w:val="20"/>
                <w:lang w:eastAsia="tr-TR"/>
              </w:rPr>
              <w:t>varsayımlarda yetkinlik.</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F0729D" w:rsidP="001F0FF9">
            <w:pPr>
              <w:rPr>
                <w:sz w:val="22"/>
                <w:szCs w:val="22"/>
              </w:rPr>
            </w:pPr>
            <w:r>
              <w:rPr>
                <w:sz w:val="22"/>
                <w:szCs w:val="22"/>
              </w:rPr>
              <w:t>x</w:t>
            </w:r>
          </w:p>
        </w:tc>
        <w:tc>
          <w:tcPr>
            <w:tcW w:w="426" w:type="dxa"/>
            <w:tcBorders>
              <w:right w:val="single" w:sz="18" w:space="0" w:color="auto"/>
            </w:tcBorders>
          </w:tcPr>
          <w:p w:rsidR="00800788" w:rsidRPr="00EE22EC" w:rsidRDefault="00800788" w:rsidP="001F0FF9">
            <w:pPr>
              <w:rPr>
                <w:sz w:val="22"/>
                <w:szCs w:val="22"/>
              </w:rPr>
            </w:pPr>
          </w:p>
        </w:tc>
      </w:tr>
      <w:tr w:rsidR="00800788" w:rsidRPr="00905631" w:rsidTr="001F0FF9">
        <w:tc>
          <w:tcPr>
            <w:tcW w:w="589" w:type="dxa"/>
            <w:tcBorders>
              <w:left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0319CF" w:rsidRPr="000319CF" w:rsidRDefault="000319CF" w:rsidP="000319CF">
            <w:pPr>
              <w:overflowPunct/>
              <w:textAlignment w:val="auto"/>
              <w:rPr>
                <w:rFonts w:ascii="Times-Roman" w:hAnsi="Times-Roman" w:cs="Times-Roman"/>
                <w:lang w:eastAsia="tr-TR"/>
              </w:rPr>
            </w:pPr>
            <w:r w:rsidRPr="000319CF">
              <w:rPr>
                <w:rFonts w:ascii="Times-Roman" w:hAnsi="Times-Roman" w:cs="Times-Roman"/>
                <w:lang w:eastAsia="tr-TR"/>
              </w:rPr>
              <w:t>Yurt içinde veya dı</w:t>
            </w:r>
            <w:r w:rsidRPr="000319CF">
              <w:rPr>
                <w:rFonts w:ascii="TTE1D6C908t00" w:hAnsi="TTE1D6C908t00" w:cs="TTE1D6C908t00"/>
                <w:lang w:eastAsia="tr-TR"/>
              </w:rPr>
              <w:t>s</w:t>
            </w:r>
            <w:r w:rsidRPr="000319CF">
              <w:rPr>
                <w:rFonts w:ascii="Times-Roman" w:hAnsi="Times-Roman" w:cs="Times-Roman"/>
                <w:lang w:eastAsia="tr-TR"/>
              </w:rPr>
              <w:t>ındaki ekonomik kurumlar ve düzenlemeleri, tarihi, hukuki ve sosyal altyapıyı</w:t>
            </w:r>
          </w:p>
          <w:p w:rsidR="00800788" w:rsidRPr="000319CF" w:rsidRDefault="000319CF" w:rsidP="000319CF">
            <w:pPr>
              <w:pStyle w:val="Balk7"/>
              <w:rPr>
                <w:sz w:val="20"/>
              </w:rPr>
            </w:pPr>
            <w:r w:rsidRPr="000319CF">
              <w:rPr>
                <w:rFonts w:ascii="Times-Roman" w:hAnsi="Times-Roman" w:cs="Times-Roman"/>
                <w:sz w:val="20"/>
                <w:lang w:eastAsia="tr-TR"/>
              </w:rPr>
              <w:t>dikkate alarak analiz etme yetkinli</w:t>
            </w:r>
            <w:r w:rsidRPr="000319CF">
              <w:rPr>
                <w:rFonts w:ascii="TTE1D6C908t00" w:hAnsi="TTE1D6C908t00" w:cs="TTE1D6C908t00"/>
                <w:sz w:val="20"/>
                <w:lang w:eastAsia="tr-TR"/>
              </w:rPr>
              <w:t>g</w:t>
            </w:r>
            <w:r w:rsidRPr="000319CF">
              <w:rPr>
                <w:rFonts w:ascii="Times-Roman" w:hAnsi="Times-Roman" w:cs="Times-Roman"/>
                <w:sz w:val="20"/>
                <w:lang w:eastAsia="tr-TR"/>
              </w:rPr>
              <w:t>i. Bu tür bir analizi sektörel uzmanlıkla birle</w:t>
            </w:r>
            <w:r w:rsidRPr="000319CF">
              <w:rPr>
                <w:rFonts w:ascii="TTE1D6C908t00" w:hAnsi="TTE1D6C908t00" w:cs="TTE1D6C908t00"/>
                <w:sz w:val="20"/>
                <w:lang w:eastAsia="tr-TR"/>
              </w:rPr>
              <w:t>s</w:t>
            </w:r>
            <w:r w:rsidRPr="000319CF">
              <w:rPr>
                <w:rFonts w:ascii="Times-Roman" w:hAnsi="Times-Roman" w:cs="Times-Roman"/>
                <w:sz w:val="20"/>
                <w:lang w:eastAsia="tr-TR"/>
              </w:rPr>
              <w:t>tirme becerisi.</w:t>
            </w:r>
          </w:p>
        </w:tc>
        <w:tc>
          <w:tcPr>
            <w:tcW w:w="425" w:type="dxa"/>
            <w:tcBorders>
              <w:left w:val="single" w:sz="18" w:space="0" w:color="auto"/>
            </w:tcBorders>
          </w:tcPr>
          <w:p w:rsidR="00800788" w:rsidRPr="00EE22EC" w:rsidRDefault="00800788" w:rsidP="001F0FF9">
            <w:pPr>
              <w:rPr>
                <w:sz w:val="22"/>
                <w:szCs w:val="22"/>
              </w:rPr>
            </w:pPr>
          </w:p>
        </w:tc>
        <w:tc>
          <w:tcPr>
            <w:tcW w:w="425" w:type="dxa"/>
          </w:tcPr>
          <w:p w:rsidR="00800788" w:rsidRPr="00EE22EC" w:rsidRDefault="00F0729D" w:rsidP="001F0FF9">
            <w:pPr>
              <w:rPr>
                <w:sz w:val="22"/>
                <w:szCs w:val="22"/>
              </w:rPr>
            </w:pPr>
            <w:r>
              <w:rPr>
                <w:sz w:val="22"/>
                <w:szCs w:val="22"/>
              </w:rPr>
              <w:t>x</w:t>
            </w:r>
          </w:p>
        </w:tc>
        <w:tc>
          <w:tcPr>
            <w:tcW w:w="426" w:type="dxa"/>
            <w:tcBorders>
              <w:right w:val="single" w:sz="18" w:space="0" w:color="auto"/>
            </w:tcBorders>
          </w:tcPr>
          <w:p w:rsidR="00800788" w:rsidRPr="00EE22EC" w:rsidRDefault="00800788" w:rsidP="001F0FF9">
            <w:pPr>
              <w:rPr>
                <w:sz w:val="22"/>
                <w:szCs w:val="22"/>
              </w:rPr>
            </w:pPr>
          </w:p>
        </w:tc>
      </w:tr>
      <w:tr w:rsidR="000319CF"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0319CF" w:rsidRPr="00905631" w:rsidRDefault="000319CF" w:rsidP="001F0FF9">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2703DC" w:rsidRDefault="002703DC"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between the Course and </w:t>
      </w:r>
      <w:r w:rsidR="00B24C74">
        <w:rPr>
          <w:sz w:val="24"/>
          <w:szCs w:val="24"/>
          <w:lang w:val="en-US"/>
        </w:rPr>
        <w:t>Computer</w:t>
      </w:r>
      <w:r>
        <w:rPr>
          <w:sz w:val="24"/>
          <w:szCs w:val="24"/>
          <w:lang w:val="en-US"/>
        </w:rPr>
        <w:t xml:space="preserve"> Engineering</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b/>
                <w:sz w:val="24"/>
                <w:lang w:val="en-US"/>
              </w:rPr>
            </w:pPr>
          </w:p>
          <w:p w:rsidR="00800788" w:rsidRPr="00F3022A" w:rsidRDefault="001C16E2" w:rsidP="001F0FF9">
            <w:pPr>
              <w:jc w:val="center"/>
              <w:rPr>
                <w:b/>
                <w:sz w:val="22"/>
                <w:szCs w:val="22"/>
                <w:lang w:val="en-US"/>
              </w:rPr>
            </w:pPr>
            <w:r>
              <w:rPr>
                <w:b/>
                <w:sz w:val="22"/>
                <w:szCs w:val="22"/>
                <w:lang w:val="en-US"/>
              </w:rPr>
              <w:t>Economics</w:t>
            </w:r>
            <w:r w:rsidR="002703DC">
              <w:rPr>
                <w:b/>
                <w:sz w:val="22"/>
                <w:szCs w:val="22"/>
                <w:lang w:val="en-US"/>
              </w:rPr>
              <w:t xml:space="preserve"> Department </w:t>
            </w:r>
            <w:r>
              <w:rPr>
                <w:b/>
                <w:sz w:val="22"/>
                <w:szCs w:val="22"/>
                <w:lang w:val="en-US"/>
              </w:rPr>
              <w:t xml:space="preserve">B.S. </w:t>
            </w:r>
            <w:r w:rsidR="00800788" w:rsidRPr="00F3022A">
              <w:rPr>
                <w:b/>
                <w:sz w:val="22"/>
                <w:szCs w:val="22"/>
                <w:lang w:val="en-US"/>
              </w:rPr>
              <w:t>Program Outcomes</w:t>
            </w:r>
            <w:r w:rsidR="002703DC">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FA7987" w:rsidRPr="00F3022A" w:rsidTr="001F0FF9">
        <w:tc>
          <w:tcPr>
            <w:tcW w:w="589" w:type="dxa"/>
            <w:tcBorders>
              <w:top w:val="single" w:sz="18" w:space="0" w:color="auto"/>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Competency in the fundamental economic approach that models economic and social problems</w:t>
            </w:r>
          </w:p>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mathematically as environments with various types of equilibria where representative agents</w:t>
            </w:r>
          </w:p>
          <w:p w:rsidR="00FA7987" w:rsidRPr="00335EE0" w:rsidRDefault="00C2721F" w:rsidP="00C2721F">
            <w:pPr>
              <w:widowControl w:val="0"/>
            </w:pPr>
            <w:r w:rsidRPr="00335EE0">
              <w:rPr>
                <w:rFonts w:ascii="Times-Roman" w:hAnsi="Times-Roman" w:cs="Times-Roman"/>
                <w:lang w:eastAsia="tr-TR"/>
              </w:rPr>
              <w:t>maximize their objective functions subject to a set of constraints.</w:t>
            </w:r>
          </w:p>
        </w:tc>
        <w:tc>
          <w:tcPr>
            <w:tcW w:w="567" w:type="dxa"/>
            <w:tcBorders>
              <w:top w:val="single" w:sz="18" w:space="0" w:color="auto"/>
              <w:left w:val="single" w:sz="18" w:space="0" w:color="auto"/>
            </w:tcBorders>
          </w:tcPr>
          <w:p w:rsidR="00FA7987" w:rsidRPr="00EE22EC" w:rsidRDefault="00FA7987" w:rsidP="00FA7987">
            <w:pPr>
              <w:rPr>
                <w:sz w:val="22"/>
                <w:szCs w:val="22"/>
              </w:rPr>
            </w:pPr>
          </w:p>
        </w:tc>
        <w:tc>
          <w:tcPr>
            <w:tcW w:w="425" w:type="dxa"/>
            <w:tcBorders>
              <w:top w:val="single" w:sz="18" w:space="0" w:color="auto"/>
            </w:tcBorders>
          </w:tcPr>
          <w:p w:rsidR="00FA7987" w:rsidRPr="00EE22EC" w:rsidRDefault="00FA7987" w:rsidP="00FA7987">
            <w:pPr>
              <w:rPr>
                <w:sz w:val="22"/>
                <w:szCs w:val="22"/>
              </w:rPr>
            </w:pPr>
          </w:p>
        </w:tc>
        <w:tc>
          <w:tcPr>
            <w:tcW w:w="529" w:type="dxa"/>
            <w:tcBorders>
              <w:top w:val="single" w:sz="18" w:space="0" w:color="auto"/>
              <w:right w:val="single" w:sz="18" w:space="0" w:color="auto"/>
            </w:tcBorders>
          </w:tcPr>
          <w:p w:rsidR="00FA7987" w:rsidRPr="00EE22EC" w:rsidRDefault="00F0729D" w:rsidP="00FA7987">
            <w:pPr>
              <w:rPr>
                <w:sz w:val="22"/>
                <w:szCs w:val="22"/>
              </w:rPr>
            </w:pPr>
            <w:r>
              <w:rPr>
                <w:sz w:val="22"/>
                <w:szCs w:val="22"/>
              </w:rPr>
              <w:t>x</w:t>
            </w: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Competency in the microeconomic price system in the context of private and public goods and</w:t>
            </w:r>
          </w:p>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international trade, and the ability to design business strategies and public policies considering</w:t>
            </w:r>
          </w:p>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efficiency-equity balance and the legal framework. Skill to express findings in Turkish or</w:t>
            </w:r>
          </w:p>
          <w:p w:rsidR="00FA7987" w:rsidRPr="00335EE0" w:rsidRDefault="00C2721F" w:rsidP="00C2721F">
            <w:pPr>
              <w:rPr>
                <w:lang w:val="en-US"/>
              </w:rPr>
            </w:pPr>
            <w:r w:rsidRPr="00335EE0">
              <w:rPr>
                <w:rFonts w:ascii="Times-Roman" w:hAnsi="Times-Roman" w:cs="Times-Roman"/>
                <w:lang w:eastAsia="tr-TR"/>
              </w:rPr>
              <w:t>English.</w:t>
            </w:r>
          </w:p>
        </w:tc>
        <w:tc>
          <w:tcPr>
            <w:tcW w:w="567" w:type="dxa"/>
            <w:tcBorders>
              <w:left w:val="single" w:sz="18" w:space="0" w:color="auto"/>
            </w:tcBorders>
          </w:tcPr>
          <w:p w:rsidR="00FA7987" w:rsidRPr="00EE22EC" w:rsidRDefault="00F0729D" w:rsidP="00FA7987">
            <w:pPr>
              <w:rPr>
                <w:sz w:val="22"/>
                <w:szCs w:val="22"/>
              </w:rPr>
            </w:pPr>
            <w:r>
              <w:rPr>
                <w:sz w:val="22"/>
                <w:szCs w:val="22"/>
              </w:rPr>
              <w:t>x</w:t>
            </w:r>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A7987" w:rsidP="00FA7987">
            <w:pPr>
              <w:rPr>
                <w:b/>
                <w:bCs/>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Ability to construct basic macroeconomic models regarding the general price level,</w:t>
            </w:r>
          </w:p>
          <w:p w:rsidR="00FA7987" w:rsidRPr="00335EE0" w:rsidRDefault="00C2721F" w:rsidP="00C2721F">
            <w:pPr>
              <w:rPr>
                <w:lang w:val="en-US"/>
              </w:rPr>
            </w:pPr>
            <w:r w:rsidRPr="00335EE0">
              <w:rPr>
                <w:rFonts w:ascii="Times-Roman" w:hAnsi="Times-Roman" w:cs="Times-Roman"/>
                <w:lang w:eastAsia="tr-TR"/>
              </w:rPr>
              <w:t>unemployment, and output. Skill to express findings in Turkish or English.</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0729D" w:rsidP="00FA7987">
            <w:pPr>
              <w:rPr>
                <w:sz w:val="22"/>
                <w:szCs w:val="22"/>
              </w:rPr>
            </w:pPr>
            <w:r>
              <w:rPr>
                <w:sz w:val="22"/>
                <w:szCs w:val="22"/>
              </w:rPr>
              <w:t>x</w:t>
            </w: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Ability to assess the social benefits, costs, and determinants of economic growth and</w:t>
            </w:r>
          </w:p>
          <w:p w:rsidR="00FA7987" w:rsidRPr="00335EE0" w:rsidRDefault="00C2721F" w:rsidP="00C2721F">
            <w:pPr>
              <w:pStyle w:val="Balk7"/>
              <w:rPr>
                <w:sz w:val="20"/>
                <w:lang w:val="en-US"/>
              </w:rPr>
            </w:pPr>
            <w:r w:rsidRPr="00335EE0">
              <w:rPr>
                <w:rFonts w:ascii="Times-Roman" w:hAnsi="Times-Roman" w:cs="Times-Roman"/>
                <w:sz w:val="20"/>
                <w:lang w:eastAsia="tr-TR"/>
              </w:rPr>
              <w:t>technological advancement.</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0729D" w:rsidP="00FA7987">
            <w:pPr>
              <w:rPr>
                <w:sz w:val="22"/>
                <w:szCs w:val="22"/>
              </w:rPr>
            </w:pPr>
            <w:r>
              <w:rPr>
                <w:sz w:val="22"/>
                <w:szCs w:val="22"/>
              </w:rPr>
              <w:t>x</w:t>
            </w: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Competency in statistical and econometric modeling and methods to analyze and interpret at a</w:t>
            </w:r>
          </w:p>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basic level economic and social data in a computerized environment. Skill to express findings</w:t>
            </w:r>
          </w:p>
          <w:p w:rsidR="00FA7987" w:rsidRPr="00335EE0" w:rsidRDefault="00C2721F" w:rsidP="00C2721F">
            <w:pPr>
              <w:pStyle w:val="Balk7"/>
              <w:rPr>
                <w:sz w:val="20"/>
                <w:lang w:val="en-US"/>
              </w:rPr>
            </w:pPr>
            <w:r w:rsidRPr="00335EE0">
              <w:rPr>
                <w:rFonts w:ascii="Times-Roman" w:hAnsi="Times-Roman" w:cs="Times-Roman"/>
                <w:sz w:val="20"/>
                <w:lang w:eastAsia="tr-TR"/>
              </w:rPr>
              <w:t>in Turkish or English.</w:t>
            </w:r>
          </w:p>
        </w:tc>
        <w:tc>
          <w:tcPr>
            <w:tcW w:w="567" w:type="dxa"/>
            <w:tcBorders>
              <w:left w:val="single" w:sz="18" w:space="0" w:color="auto"/>
            </w:tcBorders>
          </w:tcPr>
          <w:p w:rsidR="00FA7987" w:rsidRPr="00EE22EC" w:rsidRDefault="00F0729D" w:rsidP="00FA7987">
            <w:pPr>
              <w:rPr>
                <w:sz w:val="22"/>
                <w:szCs w:val="22"/>
              </w:rPr>
            </w:pPr>
            <w:r>
              <w:rPr>
                <w:sz w:val="22"/>
                <w:szCs w:val="22"/>
              </w:rPr>
              <w:t>x</w:t>
            </w:r>
          </w:p>
        </w:tc>
        <w:tc>
          <w:tcPr>
            <w:tcW w:w="425" w:type="dxa"/>
          </w:tcPr>
          <w:p w:rsidR="00FA7987" w:rsidRPr="00EE22EC" w:rsidRDefault="00FA7987" w:rsidP="00FA7987">
            <w:pPr>
              <w:rPr>
                <w:sz w:val="22"/>
                <w:szCs w:val="22"/>
              </w:rPr>
            </w:pPr>
          </w:p>
        </w:tc>
        <w:tc>
          <w:tcPr>
            <w:tcW w:w="529" w:type="dxa"/>
            <w:tcBorders>
              <w:right w:val="single" w:sz="18" w:space="0" w:color="auto"/>
            </w:tcBorders>
          </w:tcPr>
          <w:p w:rsidR="00FA7987" w:rsidRPr="00EE22EC" w:rsidRDefault="00FA7987" w:rsidP="00FA7987">
            <w:pPr>
              <w:rPr>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Ability to develop expertise in the economics of a sector. Specialty in a domestic or foreign</w:t>
            </w:r>
          </w:p>
          <w:p w:rsidR="00FA7987" w:rsidRPr="00335EE0" w:rsidRDefault="00C2721F" w:rsidP="00C2721F">
            <w:pPr>
              <w:pStyle w:val="Balk7"/>
              <w:rPr>
                <w:sz w:val="20"/>
                <w:lang w:val="en-US"/>
              </w:rPr>
            </w:pPr>
            <w:r w:rsidRPr="00335EE0">
              <w:rPr>
                <w:rFonts w:ascii="Times-Roman" w:hAnsi="Times-Roman" w:cs="Times-Roman"/>
                <w:sz w:val="20"/>
                <w:lang w:eastAsia="tr-TR"/>
              </w:rPr>
              <w:t>sector.</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0729D" w:rsidP="00FA7987">
            <w:pPr>
              <w:rPr>
                <w:sz w:val="22"/>
                <w:szCs w:val="22"/>
              </w:rPr>
            </w:pPr>
            <w:r>
              <w:rPr>
                <w:sz w:val="22"/>
                <w:szCs w:val="22"/>
              </w:rPr>
              <w:t>x</w:t>
            </w:r>
          </w:p>
        </w:tc>
        <w:tc>
          <w:tcPr>
            <w:tcW w:w="529" w:type="dxa"/>
            <w:tcBorders>
              <w:right w:val="single" w:sz="18" w:space="0" w:color="auto"/>
            </w:tcBorders>
          </w:tcPr>
          <w:p w:rsidR="00FA7987" w:rsidRPr="00EE22EC" w:rsidRDefault="00FA7987" w:rsidP="00FA7987">
            <w:pPr>
              <w:rPr>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Competency in economic models of decision making and in alternative assumptions related to</w:t>
            </w:r>
          </w:p>
          <w:p w:rsidR="00FA7987" w:rsidRPr="00335EE0" w:rsidRDefault="00C2721F" w:rsidP="00C2721F">
            <w:pPr>
              <w:pStyle w:val="Balk7"/>
              <w:rPr>
                <w:sz w:val="20"/>
                <w:lang w:val="en-US"/>
              </w:rPr>
            </w:pPr>
            <w:r w:rsidRPr="00335EE0">
              <w:rPr>
                <w:rFonts w:ascii="Times-Roman" w:hAnsi="Times-Roman" w:cs="Times-Roman"/>
                <w:sz w:val="20"/>
                <w:lang w:eastAsia="tr-TR"/>
              </w:rPr>
              <w:t>decision-making.</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0729D" w:rsidP="00FA7987">
            <w:pPr>
              <w:rPr>
                <w:sz w:val="22"/>
                <w:szCs w:val="22"/>
              </w:rPr>
            </w:pPr>
            <w:r>
              <w:rPr>
                <w:sz w:val="22"/>
                <w:szCs w:val="22"/>
              </w:rPr>
              <w:t>x</w:t>
            </w:r>
          </w:p>
        </w:tc>
        <w:tc>
          <w:tcPr>
            <w:tcW w:w="529" w:type="dxa"/>
            <w:tcBorders>
              <w:right w:val="single" w:sz="18" w:space="0" w:color="auto"/>
            </w:tcBorders>
          </w:tcPr>
          <w:p w:rsidR="00FA7987" w:rsidRPr="00EE22EC" w:rsidRDefault="00FA7987" w:rsidP="00FA7987">
            <w:pPr>
              <w:rPr>
                <w:sz w:val="22"/>
                <w:szCs w:val="22"/>
              </w:rPr>
            </w:pPr>
          </w:p>
        </w:tc>
      </w:tr>
      <w:tr w:rsidR="00FA7987" w:rsidRPr="00F3022A" w:rsidTr="001F0FF9">
        <w:tc>
          <w:tcPr>
            <w:tcW w:w="589" w:type="dxa"/>
            <w:tcBorders>
              <w:left w:val="single" w:sz="18" w:space="0" w:color="auto"/>
              <w:right w:val="single" w:sz="18" w:space="0" w:color="auto"/>
            </w:tcBorders>
          </w:tcPr>
          <w:p w:rsidR="00FA7987" w:rsidRPr="00F3022A" w:rsidRDefault="00FA7987" w:rsidP="00FA7987">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Competency to analyze domestic or foreign economic institutions and regulations considering</w:t>
            </w:r>
          </w:p>
          <w:p w:rsidR="00C2721F" w:rsidRPr="00335EE0" w:rsidRDefault="00C2721F" w:rsidP="00C2721F">
            <w:pPr>
              <w:overflowPunct/>
              <w:textAlignment w:val="auto"/>
              <w:rPr>
                <w:rFonts w:ascii="Times-Roman" w:hAnsi="Times-Roman" w:cs="Times-Roman"/>
                <w:lang w:eastAsia="tr-TR"/>
              </w:rPr>
            </w:pPr>
            <w:r w:rsidRPr="00335EE0">
              <w:rPr>
                <w:rFonts w:ascii="Times-Roman" w:hAnsi="Times-Roman" w:cs="Times-Roman"/>
                <w:lang w:eastAsia="tr-TR"/>
              </w:rPr>
              <w:t>the historical, legal, and social infrastructure. The skill to combine such an analysis with</w:t>
            </w:r>
          </w:p>
          <w:p w:rsidR="00FA7987" w:rsidRPr="00335EE0" w:rsidRDefault="00C2721F" w:rsidP="00C2721F">
            <w:pPr>
              <w:pStyle w:val="Balk7"/>
              <w:rPr>
                <w:sz w:val="20"/>
                <w:lang w:val="en-US"/>
              </w:rPr>
            </w:pPr>
            <w:r w:rsidRPr="00335EE0">
              <w:rPr>
                <w:rFonts w:ascii="Times-Roman" w:hAnsi="Times-Roman" w:cs="Times-Roman"/>
                <w:sz w:val="20"/>
                <w:lang w:eastAsia="tr-TR"/>
              </w:rPr>
              <w:t>sectoral expertise.</w:t>
            </w:r>
          </w:p>
        </w:tc>
        <w:tc>
          <w:tcPr>
            <w:tcW w:w="567" w:type="dxa"/>
            <w:tcBorders>
              <w:left w:val="single" w:sz="18" w:space="0" w:color="auto"/>
            </w:tcBorders>
          </w:tcPr>
          <w:p w:rsidR="00FA7987" w:rsidRPr="00EE22EC" w:rsidRDefault="00FA7987" w:rsidP="00FA7987">
            <w:pPr>
              <w:rPr>
                <w:sz w:val="22"/>
                <w:szCs w:val="22"/>
              </w:rPr>
            </w:pPr>
          </w:p>
        </w:tc>
        <w:tc>
          <w:tcPr>
            <w:tcW w:w="425" w:type="dxa"/>
          </w:tcPr>
          <w:p w:rsidR="00FA7987" w:rsidRPr="00EE22EC" w:rsidRDefault="00F0729D" w:rsidP="00FA7987">
            <w:pPr>
              <w:rPr>
                <w:sz w:val="22"/>
                <w:szCs w:val="22"/>
              </w:rPr>
            </w:pPr>
            <w:r>
              <w:rPr>
                <w:sz w:val="22"/>
                <w:szCs w:val="22"/>
              </w:rPr>
              <w:t>x</w:t>
            </w:r>
          </w:p>
        </w:tc>
        <w:tc>
          <w:tcPr>
            <w:tcW w:w="529" w:type="dxa"/>
            <w:tcBorders>
              <w:right w:val="single" w:sz="18" w:space="0" w:color="auto"/>
            </w:tcBorders>
          </w:tcPr>
          <w:p w:rsidR="00FA7987" w:rsidRPr="00EE22EC" w:rsidRDefault="00FA7987" w:rsidP="00FA7987">
            <w:pPr>
              <w:rPr>
                <w:sz w:val="22"/>
                <w:szCs w:val="22"/>
              </w:rPr>
            </w:pPr>
          </w:p>
        </w:tc>
      </w:tr>
      <w:tr w:rsidR="00800788"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F3022A" w:rsidRDefault="00800788" w:rsidP="001F0FF9">
            <w:pPr>
              <w:rPr>
                <w:b/>
                <w:bCs/>
                <w:sz w:val="22"/>
                <w:lang w:val="en-US"/>
              </w:rPr>
            </w:pPr>
          </w:p>
        </w:tc>
      </w:tr>
    </w:tbl>
    <w:p w:rsidR="00800788" w:rsidRDefault="00800788" w:rsidP="00800788">
      <w:pPr>
        <w:rPr>
          <w:sz w:val="22"/>
        </w:rPr>
      </w:pPr>
      <w:r w:rsidRPr="00F3022A">
        <w:rPr>
          <w:sz w:val="22"/>
          <w:lang w:val="en-US"/>
        </w:rPr>
        <w:t xml:space="preserve">   </w:t>
      </w:r>
      <w:r w:rsidRPr="00F3022A">
        <w:rPr>
          <w:b/>
          <w:sz w:val="22"/>
          <w:lang w:val="en-US"/>
        </w:rPr>
        <w:t xml:space="preserve">1: Little, 2. Partial, 3. Full </w:t>
      </w: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784DE8" w:rsidRDefault="00784DE8" w:rsidP="00B24C74">
            <w:pPr>
              <w:rPr>
                <w:b/>
                <w:i/>
                <w:sz w:val="24"/>
              </w:rPr>
            </w:pPr>
            <w:r>
              <w:rPr>
                <w:b/>
                <w:i/>
                <w:sz w:val="24"/>
              </w:rPr>
              <w:t>Yar.Doç.Dr. Ayşegül Kayaoğlu</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784DE8" w:rsidRDefault="00784DE8" w:rsidP="00B24C74">
            <w:pPr>
              <w:jc w:val="center"/>
              <w:rPr>
                <w:b/>
                <w:i/>
              </w:rPr>
            </w:pPr>
            <w:r w:rsidRPr="00784DE8">
              <w:rPr>
                <w:b/>
                <w:i/>
              </w:rPr>
              <w:t>18.07.2014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BF25AE">
      <w:pPr>
        <w:pStyle w:val="Balk2"/>
        <w:jc w:val="left"/>
      </w:pPr>
    </w:p>
    <w:sectPr w:rsidR="00145CD0" w:rsidSect="00E44D9C">
      <w:pgSz w:w="11907" w:h="16840"/>
      <w:pgMar w:top="288" w:right="850"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D6C9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3A50C8"/>
    <w:multiLevelType w:val="hybridMultilevel"/>
    <w:tmpl w:val="74BE40FE"/>
    <w:lvl w:ilvl="0" w:tplc="7E9EFC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E4635"/>
    <w:multiLevelType w:val="hybridMultilevel"/>
    <w:tmpl w:val="7C24FC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40E01947"/>
    <w:multiLevelType w:val="hybridMultilevel"/>
    <w:tmpl w:val="AADA06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1"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A473968"/>
    <w:multiLevelType w:val="hybridMultilevel"/>
    <w:tmpl w:val="440618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722113"/>
    <w:multiLevelType w:val="hybridMultilevel"/>
    <w:tmpl w:val="14C8939E"/>
    <w:lvl w:ilvl="0" w:tplc="AC908C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0"/>
  </w:num>
  <w:num w:numId="5">
    <w:abstractNumId w:val="16"/>
  </w:num>
  <w:num w:numId="6">
    <w:abstractNumId w:val="11"/>
  </w:num>
  <w:num w:numId="7">
    <w:abstractNumId w:val="15"/>
  </w:num>
  <w:num w:numId="8">
    <w:abstractNumId w:val="19"/>
  </w:num>
  <w:num w:numId="9">
    <w:abstractNumId w:val="22"/>
  </w:num>
  <w:num w:numId="10">
    <w:abstractNumId w:val="21"/>
  </w:num>
  <w:num w:numId="11">
    <w:abstractNumId w:val="0"/>
  </w:num>
  <w:num w:numId="12">
    <w:abstractNumId w:val="1"/>
  </w:num>
  <w:num w:numId="13">
    <w:abstractNumId w:val="7"/>
  </w:num>
  <w:num w:numId="14">
    <w:abstractNumId w:val="12"/>
  </w:num>
  <w:num w:numId="15">
    <w:abstractNumId w:val="18"/>
  </w:num>
  <w:num w:numId="16">
    <w:abstractNumId w:val="6"/>
  </w:num>
  <w:num w:numId="17">
    <w:abstractNumId w:val="17"/>
  </w:num>
  <w:num w:numId="18">
    <w:abstractNumId w:val="20"/>
  </w:num>
  <w:num w:numId="19">
    <w:abstractNumId w:val="8"/>
  </w:num>
  <w:num w:numId="20">
    <w:abstractNumId w:val="5"/>
  </w:num>
  <w:num w:numId="21">
    <w:abstractNumId w:val="2"/>
  </w:num>
  <w:num w:numId="22">
    <w:abstractNumId w:val="24"/>
  </w:num>
  <w:num w:numId="23">
    <w:abstractNumId w:val="13"/>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1BCA"/>
    <w:rsid w:val="0001739E"/>
    <w:rsid w:val="00023E94"/>
    <w:rsid w:val="00030918"/>
    <w:rsid w:val="000319CF"/>
    <w:rsid w:val="000B49AD"/>
    <w:rsid w:val="00102870"/>
    <w:rsid w:val="00116AC9"/>
    <w:rsid w:val="00137C81"/>
    <w:rsid w:val="00143CA8"/>
    <w:rsid w:val="00145CD0"/>
    <w:rsid w:val="00152E5D"/>
    <w:rsid w:val="001A308D"/>
    <w:rsid w:val="001A6124"/>
    <w:rsid w:val="001C16E2"/>
    <w:rsid w:val="001C789D"/>
    <w:rsid w:val="001F0FF9"/>
    <w:rsid w:val="002703DC"/>
    <w:rsid w:val="002875BF"/>
    <w:rsid w:val="00294995"/>
    <w:rsid w:val="00295BC1"/>
    <w:rsid w:val="002A1A42"/>
    <w:rsid w:val="002B0120"/>
    <w:rsid w:val="00315D15"/>
    <w:rsid w:val="00317966"/>
    <w:rsid w:val="00335EE0"/>
    <w:rsid w:val="00357A13"/>
    <w:rsid w:val="00367DC3"/>
    <w:rsid w:val="0038344E"/>
    <w:rsid w:val="003C402B"/>
    <w:rsid w:val="003C739B"/>
    <w:rsid w:val="003E7CD2"/>
    <w:rsid w:val="0045551C"/>
    <w:rsid w:val="00470E95"/>
    <w:rsid w:val="00497E7E"/>
    <w:rsid w:val="004E6179"/>
    <w:rsid w:val="00516AE3"/>
    <w:rsid w:val="0053461B"/>
    <w:rsid w:val="00551112"/>
    <w:rsid w:val="00556369"/>
    <w:rsid w:val="005630A1"/>
    <w:rsid w:val="00576124"/>
    <w:rsid w:val="005A7851"/>
    <w:rsid w:val="005F2EC1"/>
    <w:rsid w:val="005F386D"/>
    <w:rsid w:val="0061366E"/>
    <w:rsid w:val="006304C0"/>
    <w:rsid w:val="00673406"/>
    <w:rsid w:val="006F16C6"/>
    <w:rsid w:val="0070742E"/>
    <w:rsid w:val="0071630F"/>
    <w:rsid w:val="00743FFB"/>
    <w:rsid w:val="007722FC"/>
    <w:rsid w:val="0077515A"/>
    <w:rsid w:val="00784DE8"/>
    <w:rsid w:val="00795BD6"/>
    <w:rsid w:val="007A5E65"/>
    <w:rsid w:val="007E1824"/>
    <w:rsid w:val="007F1B12"/>
    <w:rsid w:val="007F740D"/>
    <w:rsid w:val="007F7865"/>
    <w:rsid w:val="00800788"/>
    <w:rsid w:val="0082725B"/>
    <w:rsid w:val="008552BC"/>
    <w:rsid w:val="00857922"/>
    <w:rsid w:val="00887107"/>
    <w:rsid w:val="008C7A2D"/>
    <w:rsid w:val="008E6FFC"/>
    <w:rsid w:val="008F0591"/>
    <w:rsid w:val="00901826"/>
    <w:rsid w:val="00905631"/>
    <w:rsid w:val="00931C5C"/>
    <w:rsid w:val="00951F37"/>
    <w:rsid w:val="00995A88"/>
    <w:rsid w:val="009D34CA"/>
    <w:rsid w:val="009E56A1"/>
    <w:rsid w:val="00A06A81"/>
    <w:rsid w:val="00A306FD"/>
    <w:rsid w:val="00A52328"/>
    <w:rsid w:val="00A65348"/>
    <w:rsid w:val="00A753CE"/>
    <w:rsid w:val="00AD2990"/>
    <w:rsid w:val="00AE6E69"/>
    <w:rsid w:val="00AF5193"/>
    <w:rsid w:val="00AF7488"/>
    <w:rsid w:val="00B24C74"/>
    <w:rsid w:val="00B349D2"/>
    <w:rsid w:val="00B64E17"/>
    <w:rsid w:val="00B71C12"/>
    <w:rsid w:val="00B80C79"/>
    <w:rsid w:val="00B912AC"/>
    <w:rsid w:val="00BF25AE"/>
    <w:rsid w:val="00BF3206"/>
    <w:rsid w:val="00BF65D2"/>
    <w:rsid w:val="00BF7C50"/>
    <w:rsid w:val="00C162C4"/>
    <w:rsid w:val="00C23789"/>
    <w:rsid w:val="00C259DF"/>
    <w:rsid w:val="00C25D8E"/>
    <w:rsid w:val="00C2721F"/>
    <w:rsid w:val="00C353A3"/>
    <w:rsid w:val="00C85724"/>
    <w:rsid w:val="00D01DA6"/>
    <w:rsid w:val="00D17989"/>
    <w:rsid w:val="00D36C21"/>
    <w:rsid w:val="00D8462F"/>
    <w:rsid w:val="00D86FC9"/>
    <w:rsid w:val="00D955F6"/>
    <w:rsid w:val="00DA6B48"/>
    <w:rsid w:val="00DC26AD"/>
    <w:rsid w:val="00DD216B"/>
    <w:rsid w:val="00E11B06"/>
    <w:rsid w:val="00E43F02"/>
    <w:rsid w:val="00E44D9C"/>
    <w:rsid w:val="00E84562"/>
    <w:rsid w:val="00EB2735"/>
    <w:rsid w:val="00EE22EC"/>
    <w:rsid w:val="00EF6D7F"/>
    <w:rsid w:val="00F0729D"/>
    <w:rsid w:val="00F3022A"/>
    <w:rsid w:val="00F4060E"/>
    <w:rsid w:val="00F42C18"/>
    <w:rsid w:val="00F63B5C"/>
    <w:rsid w:val="00F66FD1"/>
    <w:rsid w:val="00FA7987"/>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C955A"/>
  <w15:docId w15:val="{4920CEF6-ADD4-416A-B24E-B2DE328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5F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B8B7-238D-4AB8-9C07-E049C191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3</TotalTime>
  <Pages>4</Pages>
  <Words>1592</Words>
  <Characters>9077</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10</cp:revision>
  <cp:lastPrinted>2014-08-04T13:39:00Z</cp:lastPrinted>
  <dcterms:created xsi:type="dcterms:W3CDTF">2015-01-26T10:38:00Z</dcterms:created>
  <dcterms:modified xsi:type="dcterms:W3CDTF">2017-06-08T11:51:00Z</dcterms:modified>
</cp:coreProperties>
</file>